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8F8" w:rsidRPr="00185BC4" w:rsidRDefault="00AE38F8">
      <w:pPr>
        <w:pStyle w:val="Heading1"/>
        <w:rPr>
          <w:rFonts w:ascii="Times New Roman" w:hAnsi="Times New Roman"/>
          <w:color w:val="auto"/>
          <w:sz w:val="36"/>
          <w:lang w:val="en-GB"/>
        </w:rPr>
      </w:pPr>
      <w:bookmarkStart w:id="0" w:name="_Toc41823882"/>
      <w:bookmarkStart w:id="1" w:name="_Toc41877063"/>
      <w:r w:rsidRPr="00185BC4">
        <w:rPr>
          <w:rFonts w:ascii="Times New Roman" w:hAnsi="Times New Roman"/>
          <w:color w:val="auto"/>
          <w:sz w:val="36"/>
          <w:lang w:val="en-GB"/>
        </w:rPr>
        <w:t>VOLUME 3</w:t>
      </w:r>
      <w:bookmarkEnd w:id="0"/>
      <w:bookmarkEnd w:id="1"/>
    </w:p>
    <w:p w:rsidR="00AE38F8" w:rsidRPr="00185BC4" w:rsidRDefault="00AE38F8">
      <w:pPr>
        <w:pStyle w:val="Heading1"/>
        <w:rPr>
          <w:rFonts w:ascii="Times New Roman" w:hAnsi="Times New Roman"/>
          <w:color w:val="auto"/>
          <w:sz w:val="36"/>
          <w:lang w:val="en-GB"/>
        </w:rPr>
      </w:pPr>
    </w:p>
    <w:p w:rsidR="00AE38F8" w:rsidRDefault="00AE38F8">
      <w:pPr>
        <w:pStyle w:val="Heading1"/>
        <w:rPr>
          <w:rFonts w:ascii="Times New Roman" w:hAnsi="Times New Roman"/>
          <w:color w:val="auto"/>
          <w:sz w:val="36"/>
          <w:lang w:val="en-GB"/>
        </w:rPr>
      </w:pPr>
      <w:bookmarkStart w:id="2" w:name="_Toc41823883"/>
      <w:bookmarkStart w:id="3" w:name="_Toc41877064"/>
      <w:r w:rsidRPr="00185BC4">
        <w:rPr>
          <w:rFonts w:ascii="Times New Roman" w:hAnsi="Times New Roman"/>
          <w:color w:val="auto"/>
          <w:sz w:val="36"/>
          <w:lang w:val="en-GB"/>
        </w:rPr>
        <w:t>TECHNICAL SPECIFICATIONS</w:t>
      </w:r>
      <w:bookmarkEnd w:id="2"/>
      <w:bookmarkEnd w:id="3"/>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p w:rsidR="00097636" w:rsidRPr="00E125AF" w:rsidRDefault="00097636" w:rsidP="00097636">
      <w:pPr>
        <w:autoSpaceDE w:val="0"/>
        <w:autoSpaceDN w:val="0"/>
        <w:adjustRightInd w:val="0"/>
        <w:jc w:val="both"/>
        <w:rPr>
          <w:b/>
          <w:bCs/>
          <w:sz w:val="22"/>
          <w:szCs w:val="22"/>
          <w:lang w:val="en-GB"/>
        </w:rPr>
      </w:pPr>
      <w:r w:rsidRPr="00E125AF">
        <w:rPr>
          <w:b/>
          <w:bCs/>
          <w:sz w:val="22"/>
          <w:szCs w:val="22"/>
          <w:lang w:val="en-GB"/>
        </w:rPr>
        <w:t>GENERAL REQUIREMENTS</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 xml:space="preserve">The Technical Specification is an integral part of the Tender Documentation (TD) together with the provisions of the Contract, the detailed design drawings, construction permits and the other contract documents. The Specification determinates and further develops the requirements for the implementation of the construction works under this Contract. </w:t>
      </w: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Implementation of construction and assembly work must be consistent with all relevant execution of specific types of works legal and regulatory framework, technical rules and regulations and applicable standards following sequence and technology of the performance of different types of works in different parts of the site.</w:t>
      </w:r>
    </w:p>
    <w:p w:rsidR="00097636" w:rsidRPr="00E125AF" w:rsidRDefault="00097636" w:rsidP="00097636">
      <w:pPr>
        <w:autoSpaceDE w:val="0"/>
        <w:autoSpaceDN w:val="0"/>
        <w:adjustRightInd w:val="0"/>
        <w:jc w:val="both"/>
        <w:rPr>
          <w:b/>
          <w:bCs/>
          <w:sz w:val="22"/>
          <w:szCs w:val="22"/>
          <w:lang w:val="en-GB"/>
        </w:rPr>
      </w:pPr>
    </w:p>
    <w:p w:rsidR="00097636" w:rsidRPr="00E125AF" w:rsidRDefault="00097636" w:rsidP="00097636">
      <w:pPr>
        <w:numPr>
          <w:ilvl w:val="0"/>
          <w:numId w:val="10"/>
        </w:numPr>
        <w:autoSpaceDE w:val="0"/>
        <w:autoSpaceDN w:val="0"/>
        <w:adjustRightInd w:val="0"/>
        <w:spacing w:before="240"/>
        <w:jc w:val="both"/>
        <w:rPr>
          <w:b/>
          <w:bCs/>
          <w:sz w:val="22"/>
          <w:szCs w:val="22"/>
          <w:lang w:val="en-GB"/>
        </w:rPr>
      </w:pPr>
      <w:r w:rsidRPr="00E125AF">
        <w:rPr>
          <w:b/>
          <w:bCs/>
          <w:sz w:val="22"/>
          <w:szCs w:val="22"/>
          <w:lang w:val="en-GB"/>
        </w:rPr>
        <w:t>STANDARDS</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 xml:space="preserve">As a minimum the Macedonian standards and codes shall always be satisfied. Other internationally acknowledged standards and codes may be used only if: </w:t>
      </w:r>
    </w:p>
    <w:p w:rsidR="00097636" w:rsidRPr="00E125AF" w:rsidRDefault="00097636" w:rsidP="00097636">
      <w:pPr>
        <w:numPr>
          <w:ilvl w:val="0"/>
          <w:numId w:val="11"/>
        </w:numPr>
        <w:autoSpaceDE w:val="0"/>
        <w:autoSpaceDN w:val="0"/>
        <w:adjustRightInd w:val="0"/>
        <w:jc w:val="both"/>
        <w:rPr>
          <w:bCs/>
          <w:sz w:val="22"/>
          <w:szCs w:val="22"/>
          <w:lang w:val="en-GB"/>
        </w:rPr>
      </w:pPr>
      <w:r w:rsidRPr="00E125AF">
        <w:rPr>
          <w:bCs/>
          <w:sz w:val="22"/>
          <w:szCs w:val="22"/>
          <w:lang w:val="en-GB"/>
        </w:rPr>
        <w:t xml:space="preserve">They are more or at least equally stringent compared to the respective Macedonian standards and codes; or </w:t>
      </w:r>
    </w:p>
    <w:p w:rsidR="00097636" w:rsidRPr="00E125AF" w:rsidRDefault="00097636" w:rsidP="00097636">
      <w:pPr>
        <w:numPr>
          <w:ilvl w:val="0"/>
          <w:numId w:val="11"/>
        </w:numPr>
        <w:autoSpaceDE w:val="0"/>
        <w:autoSpaceDN w:val="0"/>
        <w:adjustRightInd w:val="0"/>
        <w:jc w:val="both"/>
        <w:rPr>
          <w:bCs/>
          <w:sz w:val="22"/>
          <w:szCs w:val="22"/>
          <w:lang w:val="en-GB"/>
        </w:rPr>
      </w:pPr>
      <w:r w:rsidRPr="00E125AF">
        <w:rPr>
          <w:bCs/>
          <w:sz w:val="22"/>
          <w:szCs w:val="22"/>
          <w:lang w:val="en-GB"/>
        </w:rPr>
        <w:t xml:space="preserve">European technical approvals (with or without guidance). </w:t>
      </w:r>
    </w:p>
    <w:p w:rsidR="00097636" w:rsidRPr="00E125AF" w:rsidRDefault="00097636" w:rsidP="00097636">
      <w:pPr>
        <w:autoSpaceDE w:val="0"/>
        <w:autoSpaceDN w:val="0"/>
        <w:adjustRightInd w:val="0"/>
        <w:ind w:left="720"/>
        <w:jc w:val="both"/>
        <w:rPr>
          <w:bCs/>
          <w:sz w:val="22"/>
          <w:szCs w:val="22"/>
          <w:lang w:val="en-GB"/>
        </w:rPr>
      </w:pP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If the technical specifications do not exist, building materials should meet recognized national technical specifications.</w:t>
      </w: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Where the technical specifications cannot be defined in the top row, including where they do not exist, have not been published or are not enforced, they are determined by:</w:t>
      </w:r>
    </w:p>
    <w:p w:rsidR="00097636" w:rsidRPr="00E125AF" w:rsidRDefault="00097636" w:rsidP="00097636">
      <w:pPr>
        <w:numPr>
          <w:ilvl w:val="0"/>
          <w:numId w:val="11"/>
        </w:numPr>
        <w:autoSpaceDE w:val="0"/>
        <w:autoSpaceDN w:val="0"/>
        <w:adjustRightInd w:val="0"/>
        <w:jc w:val="both"/>
        <w:rPr>
          <w:bCs/>
          <w:sz w:val="22"/>
          <w:szCs w:val="22"/>
          <w:lang w:val="en-GB"/>
        </w:rPr>
      </w:pPr>
      <w:r w:rsidRPr="00E125AF">
        <w:rPr>
          <w:bCs/>
          <w:sz w:val="22"/>
          <w:szCs w:val="22"/>
          <w:lang w:val="en-GB"/>
        </w:rPr>
        <w:t>Macedonian standards transposing European or international standards, or equivalent;</w:t>
      </w:r>
    </w:p>
    <w:p w:rsidR="00097636" w:rsidRPr="00E125AF" w:rsidRDefault="00097636" w:rsidP="00097636">
      <w:pPr>
        <w:numPr>
          <w:ilvl w:val="0"/>
          <w:numId w:val="11"/>
        </w:numPr>
        <w:autoSpaceDE w:val="0"/>
        <w:autoSpaceDN w:val="0"/>
        <w:adjustRightInd w:val="0"/>
        <w:jc w:val="both"/>
        <w:rPr>
          <w:bCs/>
          <w:sz w:val="22"/>
          <w:szCs w:val="22"/>
          <w:lang w:val="en-GB"/>
        </w:rPr>
      </w:pPr>
      <w:r w:rsidRPr="00E125AF">
        <w:rPr>
          <w:bCs/>
          <w:sz w:val="22"/>
          <w:szCs w:val="22"/>
          <w:lang w:val="en-GB"/>
        </w:rPr>
        <w:t>Macedonian standards or equivalent;</w:t>
      </w:r>
    </w:p>
    <w:p w:rsidR="00097636" w:rsidRPr="00E125AF" w:rsidRDefault="00097636" w:rsidP="00097636">
      <w:pPr>
        <w:numPr>
          <w:ilvl w:val="0"/>
          <w:numId w:val="11"/>
        </w:numPr>
        <w:autoSpaceDE w:val="0"/>
        <w:autoSpaceDN w:val="0"/>
        <w:adjustRightInd w:val="0"/>
        <w:jc w:val="both"/>
        <w:rPr>
          <w:bCs/>
          <w:sz w:val="22"/>
          <w:szCs w:val="22"/>
          <w:lang w:val="en-GB"/>
        </w:rPr>
      </w:pPr>
      <w:r w:rsidRPr="00E125AF">
        <w:rPr>
          <w:bCs/>
          <w:sz w:val="22"/>
          <w:szCs w:val="22"/>
          <w:lang w:val="en-GB"/>
        </w:rPr>
        <w:t>In case that there are no published standards apply Macedonian technical approvals and regulations for the design, implementation and supervision of works or individual construction works.</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The materials which are used must correspond to the requirements of the standardized documents asset in Macedonian standards and codes.</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If the Contractor should wish to supply material or execute work to an alternative national standard or international specification they shall give full details of his proposal in writing to the Contracting Authority.</w:t>
      </w:r>
    </w:p>
    <w:p w:rsidR="00097636" w:rsidRPr="00E125AF" w:rsidRDefault="00097636" w:rsidP="00097636">
      <w:pPr>
        <w:numPr>
          <w:ilvl w:val="0"/>
          <w:numId w:val="10"/>
        </w:numPr>
        <w:autoSpaceDE w:val="0"/>
        <w:autoSpaceDN w:val="0"/>
        <w:adjustRightInd w:val="0"/>
        <w:spacing w:before="240"/>
        <w:jc w:val="both"/>
        <w:rPr>
          <w:b/>
          <w:bCs/>
          <w:sz w:val="22"/>
          <w:szCs w:val="22"/>
          <w:lang w:val="en-GB"/>
        </w:rPr>
      </w:pPr>
      <w:r w:rsidRPr="00E125AF">
        <w:rPr>
          <w:b/>
          <w:bCs/>
          <w:sz w:val="22"/>
          <w:szCs w:val="22"/>
          <w:lang w:val="en-GB"/>
        </w:rPr>
        <w:t>CONTROL OF WORKS</w:t>
      </w:r>
    </w:p>
    <w:p w:rsidR="00097636" w:rsidRPr="00E125AF" w:rsidRDefault="00097636" w:rsidP="00097636">
      <w:pPr>
        <w:autoSpaceDE w:val="0"/>
        <w:autoSpaceDN w:val="0"/>
        <w:adjustRightInd w:val="0"/>
        <w:ind w:left="1080"/>
        <w:jc w:val="both"/>
        <w:rPr>
          <w:bCs/>
          <w:sz w:val="22"/>
          <w:szCs w:val="22"/>
          <w:lang w:val="en-GB"/>
        </w:rPr>
      </w:pP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 xml:space="preserve">The Contracting Authority will hire a consultant (supervisor) which will supervise construction according to the Macedonian legislation and other legal acts in construction works. The Contracting Authority, and / or Supervisor may at any time inspect the work, control technology performance and issue instructions to remove the defects, according to the specified technology and method of implementation. If serious defects are found, errors and low quality performance, the Contracting Authority shall notify the Contractor that breached the contract and should stop with further execution of the construction activities. The Contractor shall always provide access to the construction site of the authorized representatives of the Contracting Authority and the Supervisor.  </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
          <w:bCs/>
          <w:sz w:val="22"/>
          <w:szCs w:val="22"/>
          <w:lang w:val="en-GB"/>
        </w:rPr>
      </w:pPr>
      <w:r w:rsidRPr="00E125AF">
        <w:rPr>
          <w:b/>
          <w:bCs/>
          <w:sz w:val="22"/>
          <w:szCs w:val="22"/>
          <w:lang w:val="en-GB"/>
        </w:rPr>
        <w:t>2.1</w:t>
      </w:r>
      <w:r w:rsidRPr="00E125AF">
        <w:rPr>
          <w:b/>
          <w:bCs/>
          <w:sz w:val="22"/>
          <w:szCs w:val="22"/>
          <w:lang w:val="en-GB"/>
        </w:rPr>
        <w:tab/>
        <w:t>Contractor's equipment</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 xml:space="preserve">The Contractor shall furnish equipment which will be efficient and appropriate to secure a satisfactory quality of work and a rate of progress which will insure the completion of the Works activities within the time stipulated in the Tender documents. If at any time such equipment appears to be inefficient, inappropriate or insufficient for securing the quality of work required or for the rate of progress, the </w:t>
      </w:r>
      <w:r w:rsidRPr="00E125AF">
        <w:rPr>
          <w:bCs/>
          <w:sz w:val="22"/>
          <w:szCs w:val="22"/>
          <w:lang w:val="en-GB"/>
        </w:rPr>
        <w:lastRenderedPageBreak/>
        <w:t xml:space="preserve">Supervisor may be entitled to order the Contractor to increase the efficiency, change the character or hire additional equipment, and the Contractor shall conform the request and proceed according the requirements. </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
          <w:bCs/>
          <w:sz w:val="22"/>
          <w:szCs w:val="22"/>
          <w:lang w:val="en-GB"/>
        </w:rPr>
      </w:pPr>
      <w:r w:rsidRPr="00E125AF">
        <w:rPr>
          <w:b/>
          <w:bCs/>
          <w:sz w:val="22"/>
          <w:szCs w:val="22"/>
          <w:lang w:val="en-GB"/>
        </w:rPr>
        <w:t>2.2 Protection of existing structures and utilities</w:t>
      </w:r>
      <w:r w:rsidRPr="00E125AF">
        <w:rPr>
          <w:b/>
          <w:bCs/>
          <w:sz w:val="22"/>
          <w:szCs w:val="22"/>
          <w:lang w:val="en-GB"/>
        </w:rPr>
        <w:tab/>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 xml:space="preserve">The Contractor shall consider full responsibility for the protection of all buildings, structures and roads existing in the area of the construction site, public or private, whether or not they are shown on the drawings. </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Any damage resulting from the Contractor's operations shall be repaired at its own expense.</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numPr>
          <w:ilvl w:val="1"/>
          <w:numId w:val="12"/>
        </w:numPr>
        <w:tabs>
          <w:tab w:val="left" w:pos="567"/>
        </w:tabs>
        <w:autoSpaceDE w:val="0"/>
        <w:autoSpaceDN w:val="0"/>
        <w:adjustRightInd w:val="0"/>
        <w:jc w:val="both"/>
        <w:rPr>
          <w:b/>
          <w:bCs/>
          <w:sz w:val="22"/>
          <w:szCs w:val="22"/>
          <w:lang w:val="en-GB"/>
        </w:rPr>
      </w:pPr>
      <w:r w:rsidRPr="00E125AF">
        <w:rPr>
          <w:b/>
          <w:bCs/>
          <w:sz w:val="22"/>
          <w:szCs w:val="22"/>
          <w:lang w:val="en-GB"/>
        </w:rPr>
        <w:t>Requirements regarding the provision of safe and healthy working conditions. Plan for Safety and Health</w:t>
      </w:r>
    </w:p>
    <w:p w:rsidR="00097636" w:rsidRPr="00E125AF" w:rsidRDefault="00097636" w:rsidP="00097636">
      <w:pPr>
        <w:autoSpaceDE w:val="0"/>
        <w:autoSpaceDN w:val="0"/>
        <w:adjustRightInd w:val="0"/>
        <w:ind w:left="1080"/>
        <w:jc w:val="both"/>
        <w:rPr>
          <w:bCs/>
          <w:sz w:val="22"/>
          <w:szCs w:val="22"/>
          <w:lang w:val="en-GB"/>
        </w:rPr>
      </w:pP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During the execution of construction works Contractor shall comply with the requirements of Macedonian Law on Construction, on minimum requirements for health and safety in line with the construction activities (works), as well as all other applicable regulations and standards for safety and hygiene, industrial and fire safety standards during construction and operation of such sites, and also to ensure the safety of all persons who are on site.</w:t>
      </w: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 xml:space="preserve">The Contractor shall comply with the Plan for safety and health for construction which has to be part of the Work Plan and Programme (Volume 1, Section 4, Form 4.6.3. Work Plan and Programme) approved by the Contracting Authority or other competent authority.  </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
          <w:bCs/>
          <w:sz w:val="22"/>
          <w:szCs w:val="22"/>
          <w:lang w:val="en-GB"/>
        </w:rPr>
      </w:pPr>
      <w:r w:rsidRPr="00E125AF">
        <w:rPr>
          <w:b/>
          <w:bCs/>
          <w:sz w:val="22"/>
          <w:szCs w:val="22"/>
          <w:lang w:val="en-GB"/>
        </w:rPr>
        <w:t>2.4</w:t>
      </w:r>
      <w:r w:rsidRPr="00E125AF">
        <w:rPr>
          <w:b/>
          <w:bCs/>
          <w:sz w:val="22"/>
          <w:szCs w:val="22"/>
          <w:lang w:val="en-GB"/>
        </w:rPr>
        <w:tab/>
        <w:t>Handling and storage of materials and plants</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 xml:space="preserve">All materials to be incorporated in the work shall be handled and stored in a manner, which prevents injury or damage of any kind whatsoever. </w:t>
      </w: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 xml:space="preserve">The construction waste is required to be disposed in accordance with a permit for disposal, national legislation, as well as exact location determined by the Contracting Authority (Municipality of </w:t>
      </w:r>
      <w:proofErr w:type="spellStart"/>
      <w:r w:rsidRPr="00E125AF">
        <w:rPr>
          <w:bCs/>
          <w:sz w:val="22"/>
          <w:szCs w:val="22"/>
          <w:lang w:val="en-GB"/>
        </w:rPr>
        <w:t>Strumica</w:t>
      </w:r>
      <w:proofErr w:type="spellEnd"/>
      <w:r w:rsidRPr="00E125AF">
        <w:rPr>
          <w:bCs/>
          <w:sz w:val="22"/>
          <w:szCs w:val="22"/>
          <w:lang w:val="en-GB"/>
        </w:rPr>
        <w:t xml:space="preserve">). </w:t>
      </w: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Any materials or plants which, in the opinion of the Supervisor, have become too damaged to be fit for the use intended or specified, shall be promptly removed from the site, and the Contractor shall receive no compensation for the damaged material or its removal.</w:t>
      </w: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Upon execution of the construction and assembly works, Contractor must confine its activities within just a construction site. Upon completion of the works, the Contractor is obliged to restore the building site in original form - to withdraw all their equipment and unused materials and leave the site clean from waste.</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
          <w:bCs/>
          <w:sz w:val="22"/>
          <w:szCs w:val="22"/>
          <w:lang w:val="en-GB"/>
        </w:rPr>
      </w:pPr>
      <w:r w:rsidRPr="00E125AF">
        <w:rPr>
          <w:b/>
          <w:bCs/>
          <w:sz w:val="22"/>
          <w:szCs w:val="22"/>
          <w:lang w:val="en-GB"/>
        </w:rPr>
        <w:t>2.5.</w:t>
      </w:r>
      <w:r w:rsidRPr="00E125AF">
        <w:rPr>
          <w:b/>
          <w:bCs/>
          <w:sz w:val="22"/>
          <w:szCs w:val="22"/>
          <w:lang w:val="en-GB"/>
        </w:rPr>
        <w:tab/>
        <w:t>Approval of sources, materials and plants</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Materials incorporated must originate in a Member State of the European Union or a country covered by the IPA II</w:t>
      </w:r>
      <w:r w:rsidR="003D2114">
        <w:rPr>
          <w:bCs/>
          <w:sz w:val="22"/>
          <w:szCs w:val="22"/>
          <w:lang w:val="en-GB"/>
        </w:rPr>
        <w:t>I</w:t>
      </w:r>
      <w:r w:rsidRPr="00E125AF">
        <w:rPr>
          <w:bCs/>
          <w:sz w:val="22"/>
          <w:szCs w:val="22"/>
          <w:lang w:val="en-GB"/>
        </w:rPr>
        <w:t xml:space="preserve"> Programme. </w:t>
      </w:r>
      <w:r w:rsidRPr="006E7D11">
        <w:rPr>
          <w:bCs/>
          <w:sz w:val="22"/>
          <w:szCs w:val="22"/>
          <w:lang w:val="en-GB"/>
        </w:rPr>
        <w:t>However, the goods to be purchased may originate from any country if the estimated intrinsic value of the products (of the tender procedure as a whole or if divided into lots, per lot) is below EUR 100 000. Material that originates from sources, which are not approved by the Supervisor, cannot be used for the Works.</w:t>
      </w: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Approval of a source does not mean that all material in the source is approved. The Contractor has to ascertain by continuous control check measurements that only material which complies with the requirements specified in the various clauses of these specifications will be used for the construction.</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
          <w:bCs/>
          <w:sz w:val="22"/>
          <w:szCs w:val="22"/>
          <w:lang w:val="en-GB"/>
        </w:rPr>
      </w:pPr>
    </w:p>
    <w:p w:rsidR="00097636" w:rsidRPr="00E125AF" w:rsidRDefault="00097636" w:rsidP="00097636">
      <w:pPr>
        <w:autoSpaceDE w:val="0"/>
        <w:autoSpaceDN w:val="0"/>
        <w:adjustRightInd w:val="0"/>
        <w:jc w:val="both"/>
        <w:rPr>
          <w:b/>
          <w:bCs/>
          <w:sz w:val="22"/>
          <w:szCs w:val="22"/>
          <w:lang w:val="en-GB"/>
        </w:rPr>
      </w:pPr>
      <w:r w:rsidRPr="00E125AF">
        <w:rPr>
          <w:b/>
          <w:bCs/>
          <w:sz w:val="22"/>
          <w:szCs w:val="22"/>
          <w:lang w:val="en-GB"/>
        </w:rPr>
        <w:t>2.6 Requirements regarding environmental protection</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spacing w:line="276" w:lineRule="auto"/>
        <w:jc w:val="both"/>
        <w:rPr>
          <w:bCs/>
          <w:snapToGrid/>
          <w:sz w:val="22"/>
          <w:szCs w:val="22"/>
          <w:lang w:val="en-GB"/>
        </w:rPr>
      </w:pPr>
      <w:r w:rsidRPr="00E125AF">
        <w:rPr>
          <w:bCs/>
          <w:sz w:val="22"/>
          <w:szCs w:val="22"/>
          <w:lang w:val="en-GB"/>
        </w:rPr>
        <w:t xml:space="preserve">The Contractor shall clear way and remove from the site any wreckage, rubbish and temporary works i.e. facilities that are no longer required. </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
          <w:bCs/>
          <w:sz w:val="22"/>
          <w:szCs w:val="22"/>
          <w:lang w:val="en-GB"/>
        </w:rPr>
      </w:pPr>
    </w:p>
    <w:p w:rsidR="00097636" w:rsidRPr="00E125AF" w:rsidRDefault="00097636" w:rsidP="00097636">
      <w:pPr>
        <w:autoSpaceDE w:val="0"/>
        <w:autoSpaceDN w:val="0"/>
        <w:adjustRightInd w:val="0"/>
        <w:jc w:val="both"/>
        <w:rPr>
          <w:b/>
          <w:bCs/>
          <w:sz w:val="22"/>
          <w:szCs w:val="22"/>
          <w:lang w:val="en-GB"/>
        </w:rPr>
      </w:pPr>
      <w:r w:rsidRPr="00E125AF">
        <w:rPr>
          <w:b/>
          <w:bCs/>
          <w:sz w:val="22"/>
          <w:szCs w:val="22"/>
          <w:lang w:val="en-GB"/>
        </w:rPr>
        <w:lastRenderedPageBreak/>
        <w:t>2.7</w:t>
      </w:r>
      <w:r w:rsidRPr="00E125AF">
        <w:rPr>
          <w:b/>
          <w:bCs/>
          <w:sz w:val="22"/>
          <w:szCs w:val="22"/>
          <w:lang w:val="en-GB"/>
        </w:rPr>
        <w:tab/>
        <w:t>Responsibility of the Contractor</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Approvals from the Supervisor do not relieve the Contractor from his obligations or responsibilities under the Contract and its offer.</w:t>
      </w:r>
    </w:p>
    <w:p w:rsidR="00097636" w:rsidRPr="00E125AF" w:rsidRDefault="00097636" w:rsidP="00097636">
      <w:pPr>
        <w:autoSpaceDE w:val="0"/>
        <w:autoSpaceDN w:val="0"/>
        <w:adjustRightInd w:val="0"/>
        <w:jc w:val="both"/>
        <w:rPr>
          <w:b/>
          <w:bCs/>
          <w:sz w:val="22"/>
          <w:szCs w:val="22"/>
          <w:lang w:val="en-GB"/>
        </w:rPr>
      </w:pPr>
    </w:p>
    <w:p w:rsidR="00097636" w:rsidRPr="00E125AF" w:rsidRDefault="00097636" w:rsidP="00097636">
      <w:pPr>
        <w:autoSpaceDE w:val="0"/>
        <w:autoSpaceDN w:val="0"/>
        <w:adjustRightInd w:val="0"/>
        <w:spacing w:before="240"/>
        <w:jc w:val="both"/>
        <w:rPr>
          <w:b/>
          <w:bCs/>
          <w:sz w:val="22"/>
          <w:szCs w:val="22"/>
          <w:lang w:val="en-GB"/>
        </w:rPr>
      </w:pPr>
      <w:r w:rsidRPr="00E125AF">
        <w:rPr>
          <w:b/>
          <w:bCs/>
          <w:sz w:val="22"/>
          <w:szCs w:val="22"/>
          <w:lang w:val="en-GB"/>
        </w:rPr>
        <w:t>3.</w:t>
      </w:r>
      <w:r w:rsidRPr="00E125AF">
        <w:rPr>
          <w:b/>
          <w:bCs/>
          <w:sz w:val="22"/>
          <w:szCs w:val="22"/>
          <w:lang w:val="en-GB"/>
        </w:rPr>
        <w:tab/>
        <w:t>ADMINISTRATIVE SPECIFICATIONS</w:t>
      </w:r>
    </w:p>
    <w:p w:rsidR="00097636" w:rsidRPr="00E125AF" w:rsidRDefault="00097636" w:rsidP="00097636">
      <w:pPr>
        <w:autoSpaceDE w:val="0"/>
        <w:autoSpaceDN w:val="0"/>
        <w:adjustRightInd w:val="0"/>
        <w:jc w:val="both"/>
        <w:rPr>
          <w:b/>
          <w:bCs/>
          <w:sz w:val="22"/>
          <w:szCs w:val="22"/>
          <w:lang w:val="en-GB"/>
        </w:rPr>
      </w:pPr>
    </w:p>
    <w:p w:rsidR="00097636" w:rsidRPr="00E125AF" w:rsidRDefault="00097636" w:rsidP="00097636">
      <w:pPr>
        <w:autoSpaceDE w:val="0"/>
        <w:autoSpaceDN w:val="0"/>
        <w:adjustRightInd w:val="0"/>
        <w:jc w:val="both"/>
        <w:rPr>
          <w:b/>
          <w:bCs/>
          <w:sz w:val="22"/>
          <w:szCs w:val="22"/>
          <w:lang w:val="en-GB"/>
        </w:rPr>
      </w:pPr>
      <w:r w:rsidRPr="00E125AF">
        <w:rPr>
          <w:b/>
          <w:bCs/>
          <w:sz w:val="22"/>
          <w:szCs w:val="22"/>
          <w:lang w:val="en-GB"/>
        </w:rPr>
        <w:t>3.1 Work plan and programme</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Work plan and programme of the construction activities (works) shall be prepared consistent with the duration of the project’s implementation and the works activities implementation. The plan &amp; programme shall be presented in a format which includes a bar chart of all the major activities. No later than five working days after the end of each month, the Contractor shall submit an updated plan &amp; programme to the Supervisor (if there are changes). If not, the Contractor is obliged to present the progress of the construction activities:</w:t>
      </w:r>
    </w:p>
    <w:p w:rsidR="00097636" w:rsidRPr="00E125AF" w:rsidRDefault="00097636" w:rsidP="00097636">
      <w:pPr>
        <w:numPr>
          <w:ilvl w:val="0"/>
          <w:numId w:val="11"/>
        </w:numPr>
        <w:autoSpaceDE w:val="0"/>
        <w:autoSpaceDN w:val="0"/>
        <w:adjustRightInd w:val="0"/>
        <w:jc w:val="both"/>
        <w:rPr>
          <w:bCs/>
          <w:sz w:val="22"/>
          <w:szCs w:val="22"/>
          <w:lang w:val="en-GB"/>
        </w:rPr>
      </w:pPr>
      <w:r w:rsidRPr="00E125AF">
        <w:rPr>
          <w:bCs/>
          <w:sz w:val="22"/>
          <w:szCs w:val="22"/>
          <w:lang w:val="en-GB"/>
        </w:rPr>
        <w:t>Progress made during the past month, compared with planned progress;</w:t>
      </w:r>
    </w:p>
    <w:p w:rsidR="00097636" w:rsidRPr="00E125AF" w:rsidRDefault="00097636" w:rsidP="00097636">
      <w:pPr>
        <w:numPr>
          <w:ilvl w:val="0"/>
          <w:numId w:val="11"/>
        </w:numPr>
        <w:autoSpaceDE w:val="0"/>
        <w:autoSpaceDN w:val="0"/>
        <w:adjustRightInd w:val="0"/>
        <w:jc w:val="both"/>
        <w:rPr>
          <w:bCs/>
          <w:sz w:val="22"/>
          <w:szCs w:val="22"/>
          <w:lang w:val="en-GB"/>
        </w:rPr>
      </w:pPr>
      <w:r w:rsidRPr="00E125AF">
        <w:rPr>
          <w:bCs/>
          <w:sz w:val="22"/>
          <w:szCs w:val="22"/>
          <w:lang w:val="en-GB"/>
        </w:rPr>
        <w:t>Activities planned for the next period (monthly).</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
          <w:bCs/>
          <w:sz w:val="22"/>
          <w:szCs w:val="22"/>
          <w:lang w:val="en-GB"/>
        </w:rPr>
      </w:pPr>
      <w:r w:rsidRPr="00E125AF">
        <w:rPr>
          <w:b/>
          <w:bCs/>
          <w:sz w:val="22"/>
          <w:szCs w:val="22"/>
          <w:lang w:val="en-GB"/>
        </w:rPr>
        <w:t>3.2 Progress meetings</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 xml:space="preserve">The Contractor shall agree with the Supervisor and the Contracting Authority for dates for regular progress meetings. These meetings shall normally be held monthly, no later than 10 working days after the completion of each month. </w:t>
      </w:r>
    </w:p>
    <w:p w:rsidR="00097636" w:rsidRPr="00E125AF" w:rsidRDefault="00097636" w:rsidP="00097636">
      <w:pPr>
        <w:autoSpaceDE w:val="0"/>
        <w:autoSpaceDN w:val="0"/>
        <w:adjustRightInd w:val="0"/>
        <w:jc w:val="both"/>
        <w:rPr>
          <w:b/>
          <w:bCs/>
          <w:sz w:val="22"/>
          <w:szCs w:val="22"/>
          <w:lang w:val="en-GB"/>
        </w:rPr>
      </w:pPr>
    </w:p>
    <w:p w:rsidR="00097636" w:rsidRPr="00E125AF" w:rsidRDefault="00097636" w:rsidP="00097636">
      <w:pPr>
        <w:autoSpaceDE w:val="0"/>
        <w:autoSpaceDN w:val="0"/>
        <w:adjustRightInd w:val="0"/>
        <w:jc w:val="both"/>
        <w:rPr>
          <w:b/>
          <w:bCs/>
          <w:sz w:val="22"/>
          <w:szCs w:val="22"/>
          <w:lang w:val="en-GB"/>
        </w:rPr>
      </w:pPr>
      <w:r w:rsidRPr="00E125AF">
        <w:rPr>
          <w:b/>
          <w:bCs/>
          <w:sz w:val="22"/>
          <w:szCs w:val="22"/>
          <w:lang w:val="en-GB"/>
        </w:rPr>
        <w:t>3.3 Quality assurance</w:t>
      </w:r>
    </w:p>
    <w:p w:rsidR="00097636" w:rsidRPr="00E125AF" w:rsidRDefault="00097636" w:rsidP="00097636">
      <w:pPr>
        <w:tabs>
          <w:tab w:val="left" w:pos="6453"/>
        </w:tabs>
        <w:autoSpaceDE w:val="0"/>
        <w:autoSpaceDN w:val="0"/>
        <w:adjustRightInd w:val="0"/>
        <w:jc w:val="both"/>
        <w:rPr>
          <w:bCs/>
          <w:sz w:val="22"/>
          <w:szCs w:val="22"/>
          <w:lang w:val="en-GB"/>
        </w:rPr>
      </w:pPr>
      <w:r w:rsidRPr="00E125AF">
        <w:rPr>
          <w:bCs/>
          <w:sz w:val="22"/>
          <w:szCs w:val="22"/>
          <w:lang w:val="en-GB"/>
        </w:rPr>
        <w:tab/>
      </w: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 xml:space="preserve">The Contractor shall institute a quality assurance system to demonstrate compliance with the requirements of this contract. The system shall be in accordance with the details stated in the Contract. The Supervisor shall be entitled to audit any aspects of the system.  </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spacing w:before="240"/>
        <w:jc w:val="both"/>
        <w:rPr>
          <w:b/>
          <w:bCs/>
          <w:sz w:val="22"/>
          <w:szCs w:val="22"/>
          <w:lang w:val="en-GB"/>
        </w:rPr>
      </w:pPr>
      <w:r w:rsidRPr="00E125AF">
        <w:rPr>
          <w:b/>
          <w:bCs/>
          <w:sz w:val="22"/>
          <w:szCs w:val="22"/>
          <w:lang w:val="en-GB"/>
        </w:rPr>
        <w:t>4.</w:t>
      </w:r>
      <w:r w:rsidRPr="00E125AF">
        <w:rPr>
          <w:b/>
          <w:bCs/>
          <w:sz w:val="22"/>
          <w:szCs w:val="22"/>
          <w:lang w:val="en-GB"/>
        </w:rPr>
        <w:tab/>
        <w:t>IMPLEMENTATION OF THE WORKS</w:t>
      </w:r>
    </w:p>
    <w:p w:rsidR="00097636" w:rsidRPr="00E125AF" w:rsidRDefault="00097636" w:rsidP="00097636">
      <w:pPr>
        <w:autoSpaceDE w:val="0"/>
        <w:autoSpaceDN w:val="0"/>
        <w:adjustRightInd w:val="0"/>
        <w:jc w:val="both"/>
        <w:rPr>
          <w:b/>
          <w:bCs/>
          <w:sz w:val="22"/>
          <w:szCs w:val="22"/>
          <w:lang w:val="en-GB"/>
        </w:rPr>
      </w:pPr>
    </w:p>
    <w:p w:rsidR="00097636" w:rsidRPr="00E125AF" w:rsidRDefault="00097636" w:rsidP="00097636">
      <w:pPr>
        <w:autoSpaceDE w:val="0"/>
        <w:autoSpaceDN w:val="0"/>
        <w:adjustRightInd w:val="0"/>
        <w:jc w:val="both"/>
        <w:rPr>
          <w:b/>
          <w:bCs/>
          <w:sz w:val="22"/>
          <w:szCs w:val="22"/>
          <w:lang w:val="en-GB"/>
        </w:rPr>
      </w:pPr>
      <w:r w:rsidRPr="00E125AF">
        <w:rPr>
          <w:b/>
          <w:bCs/>
          <w:sz w:val="22"/>
          <w:szCs w:val="22"/>
          <w:lang w:val="en-GB"/>
        </w:rPr>
        <w:t>4.1</w:t>
      </w:r>
      <w:r w:rsidRPr="00E125AF">
        <w:rPr>
          <w:b/>
          <w:bCs/>
          <w:sz w:val="22"/>
          <w:szCs w:val="22"/>
          <w:lang w:val="en-GB"/>
        </w:rPr>
        <w:tab/>
        <w:t>Materials and equipment</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spacing w:line="276" w:lineRule="auto"/>
        <w:jc w:val="both"/>
        <w:rPr>
          <w:sz w:val="22"/>
          <w:szCs w:val="22"/>
          <w:lang w:val="en-GB"/>
        </w:rPr>
      </w:pPr>
      <w:r w:rsidRPr="00E125AF">
        <w:rPr>
          <w:sz w:val="22"/>
          <w:szCs w:val="22"/>
          <w:lang w:val="en-GB"/>
        </w:rPr>
        <w:t>The Contractor shall use only materials and equipment that conform to the technical requirements set forth in the clauses of this Technical Specification.</w:t>
      </w: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 xml:space="preserve">All materials and equipment supplied to perform the Permanent Works under the contract shall be new products. Second-hand materials and equipment are not to be accepted.  </w:t>
      </w: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Supply of all materials and equipment required for the execution of construction - assembly work according to the approved investment project is the responsibility of the Contractor. Any change to the approved design must be communicated, coordinated and approved by the Contracting Authority.</w:t>
      </w: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All materials that are going to be used in the construction must be accompanied by relevant certificates of origin and quality, instructions for use and a statement certifying the compliance of each of the nested construction products with the essential requirements for building works, in accordance with the Law on technical requirements for products and by-laws to it.</w:t>
      </w:r>
    </w:p>
    <w:p w:rsidR="00097636" w:rsidRDefault="00097636" w:rsidP="00097636">
      <w:pPr>
        <w:autoSpaceDE w:val="0"/>
        <w:autoSpaceDN w:val="0"/>
        <w:adjustRightInd w:val="0"/>
        <w:jc w:val="both"/>
        <w:rPr>
          <w:bCs/>
          <w:sz w:val="22"/>
          <w:szCs w:val="22"/>
          <w:lang w:val="en-GB"/>
        </w:rPr>
      </w:pPr>
      <w:r w:rsidRPr="00E125AF">
        <w:rPr>
          <w:bCs/>
          <w:sz w:val="22"/>
          <w:szCs w:val="22"/>
          <w:lang w:val="en-GB"/>
        </w:rPr>
        <w:t>The Tender drawings constitute the documents &amp; drawings issued for construction/ installation/ execution of this particular project i.e. facility.</w:t>
      </w:r>
    </w:p>
    <w:p w:rsidR="003D2114" w:rsidRPr="00E125AF" w:rsidRDefault="003D2114"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
          <w:bCs/>
          <w:sz w:val="22"/>
          <w:szCs w:val="22"/>
          <w:lang w:val="en-GB"/>
        </w:rPr>
      </w:pPr>
      <w:r w:rsidRPr="00E125AF">
        <w:rPr>
          <w:b/>
          <w:bCs/>
          <w:sz w:val="22"/>
          <w:szCs w:val="22"/>
          <w:lang w:val="en-GB"/>
        </w:rPr>
        <w:t>4.2</w:t>
      </w:r>
      <w:r w:rsidRPr="00E125AF">
        <w:rPr>
          <w:b/>
          <w:bCs/>
          <w:sz w:val="22"/>
          <w:szCs w:val="22"/>
          <w:lang w:val="en-GB"/>
        </w:rPr>
        <w:tab/>
        <w:t>Testing</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Reliable shall be only the type and amount of tests performed in conformity with the prescription of this Technical specification, except when this right is granted to the Contracting Authority.</w:t>
      </w:r>
    </w:p>
    <w:p w:rsidR="00097636" w:rsidRPr="00E125AF" w:rsidRDefault="00097636" w:rsidP="00097636">
      <w:pPr>
        <w:spacing w:line="276" w:lineRule="auto"/>
        <w:jc w:val="both"/>
        <w:rPr>
          <w:sz w:val="22"/>
          <w:szCs w:val="22"/>
          <w:lang w:val="en-GB"/>
        </w:rPr>
      </w:pPr>
      <w:r w:rsidRPr="00E125AF">
        <w:rPr>
          <w:sz w:val="22"/>
          <w:szCs w:val="22"/>
          <w:lang w:val="en-GB"/>
        </w:rPr>
        <w:lastRenderedPageBreak/>
        <w:t xml:space="preserve">The Contracting Authority may require additional tests when the results obtained are uncertain or discussable. </w:t>
      </w:r>
    </w:p>
    <w:p w:rsidR="00097636" w:rsidRPr="00E125AF" w:rsidRDefault="00097636" w:rsidP="00097636">
      <w:pPr>
        <w:spacing w:line="276" w:lineRule="auto"/>
        <w:jc w:val="both"/>
        <w:rPr>
          <w:sz w:val="22"/>
          <w:szCs w:val="22"/>
          <w:lang w:val="en-GB"/>
        </w:rPr>
      </w:pPr>
      <w:r w:rsidRPr="00E125AF">
        <w:rPr>
          <w:sz w:val="22"/>
          <w:szCs w:val="22"/>
          <w:lang w:val="en-GB"/>
        </w:rPr>
        <w:t xml:space="preserve">Beside the tests specified in this Specification, the Contracting Authority may require additional tests to establish possible hidden omissions and undesirable effects. Costs for these tests shall be entirely at the Contractor’s expense if such defects or undesirable effects are confirmed. </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
          <w:bCs/>
          <w:sz w:val="22"/>
          <w:szCs w:val="22"/>
          <w:lang w:val="en-GB"/>
        </w:rPr>
      </w:pPr>
      <w:r w:rsidRPr="00E125AF">
        <w:rPr>
          <w:b/>
          <w:bCs/>
          <w:sz w:val="22"/>
          <w:szCs w:val="22"/>
          <w:lang w:val="en-GB"/>
        </w:rPr>
        <w:t>4.3</w:t>
      </w:r>
      <w:r w:rsidRPr="00E125AF">
        <w:rPr>
          <w:b/>
          <w:bCs/>
          <w:sz w:val="22"/>
          <w:szCs w:val="22"/>
          <w:lang w:val="en-GB"/>
        </w:rPr>
        <w:tab/>
        <w:t>Inspection and measurement of construction activities (works)</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In the process of construction and assembly works all the necessary documents and records must be developed which are required by the Macedonian legislation for preparation of documents and reports during construction works.</w:t>
      </w: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The Contracting Authority may at any time inspect the quality and measure the amount of works performed. If this cannot be done with the Contractor’s assistance, a deadline shall be fixed for hiring external specialists. In this case, the expenses shall be on the Contractor’s account.</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spacing w:before="240"/>
        <w:jc w:val="both"/>
        <w:rPr>
          <w:b/>
          <w:bCs/>
          <w:sz w:val="22"/>
          <w:szCs w:val="22"/>
          <w:lang w:val="en-GB"/>
        </w:rPr>
      </w:pPr>
      <w:r w:rsidRPr="00E125AF">
        <w:rPr>
          <w:b/>
          <w:bCs/>
          <w:sz w:val="22"/>
          <w:szCs w:val="22"/>
          <w:lang w:val="en-GB"/>
        </w:rPr>
        <w:t>5.</w:t>
      </w:r>
      <w:r w:rsidRPr="00E125AF">
        <w:rPr>
          <w:b/>
          <w:bCs/>
          <w:sz w:val="22"/>
          <w:szCs w:val="22"/>
          <w:lang w:val="en-GB"/>
        </w:rPr>
        <w:tab/>
        <w:t>PREPARATORY WORKS</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 xml:space="preserve">Before starting the </w:t>
      </w:r>
      <w:proofErr w:type="gramStart"/>
      <w:r w:rsidRPr="00E125AF">
        <w:rPr>
          <w:bCs/>
          <w:sz w:val="22"/>
          <w:szCs w:val="22"/>
          <w:lang w:val="en-GB"/>
        </w:rPr>
        <w:t>works</w:t>
      </w:r>
      <w:proofErr w:type="gramEnd"/>
      <w:r w:rsidRPr="00E125AF">
        <w:rPr>
          <w:bCs/>
          <w:sz w:val="22"/>
          <w:szCs w:val="22"/>
          <w:lang w:val="en-GB"/>
        </w:rPr>
        <w:t xml:space="preserve"> the Contractor shall perform preparatory works at the site according the standards and the requirements of the </w:t>
      </w:r>
      <w:bookmarkStart w:id="4" w:name="_GoBack"/>
      <w:bookmarkEnd w:id="4"/>
      <w:r w:rsidRPr="006E7D11">
        <w:rPr>
          <w:bCs/>
          <w:sz w:val="22"/>
          <w:szCs w:val="22"/>
          <w:lang w:val="en-GB"/>
        </w:rPr>
        <w:t>technical documentation – main project.</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
          <w:bCs/>
          <w:sz w:val="22"/>
          <w:szCs w:val="22"/>
          <w:lang w:val="en-GB"/>
        </w:rPr>
      </w:pPr>
      <w:r w:rsidRPr="00E125AF">
        <w:rPr>
          <w:b/>
          <w:bCs/>
          <w:sz w:val="22"/>
          <w:szCs w:val="22"/>
          <w:lang w:val="en-GB"/>
        </w:rPr>
        <w:t>5.1</w:t>
      </w:r>
      <w:r w:rsidRPr="00E125AF">
        <w:rPr>
          <w:b/>
          <w:bCs/>
          <w:sz w:val="22"/>
          <w:szCs w:val="22"/>
          <w:lang w:val="en-GB"/>
        </w:rPr>
        <w:tab/>
        <w:t>Information &amp; Visibility (boards and signs)</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spacing w:line="276" w:lineRule="auto"/>
        <w:jc w:val="both"/>
        <w:rPr>
          <w:sz w:val="22"/>
          <w:szCs w:val="22"/>
          <w:lang w:val="en-GB"/>
        </w:rPr>
      </w:pPr>
      <w:r w:rsidRPr="00E125AF">
        <w:rPr>
          <w:sz w:val="22"/>
          <w:szCs w:val="22"/>
          <w:lang w:val="en-GB"/>
        </w:rPr>
        <w:t xml:space="preserve">The Contractor shall install and maintain in good condition a board with the name of the project and the co-financing institutions according to the Contract requirements and in compliance with EU visibility rules: </w:t>
      </w:r>
    </w:p>
    <w:p w:rsidR="00097636" w:rsidRPr="00E125AF" w:rsidRDefault="00EE00EB" w:rsidP="00097636">
      <w:pPr>
        <w:spacing w:line="276" w:lineRule="auto"/>
        <w:jc w:val="both"/>
        <w:rPr>
          <w:sz w:val="22"/>
          <w:szCs w:val="22"/>
          <w:lang w:val="en-GB"/>
        </w:rPr>
      </w:pPr>
      <w:hyperlink r:id="rId11" w:history="1">
        <w:r w:rsidR="00097636" w:rsidRPr="00E125AF">
          <w:rPr>
            <w:rStyle w:val="Hyperlink"/>
            <w:sz w:val="22"/>
            <w:szCs w:val="22"/>
            <w:lang w:val="en-GB"/>
          </w:rPr>
          <w:t>https://international-partnerships.ec.europa.eu/knowledge-hub/communicating-and-raising-eu-visibility_en</w:t>
        </w:r>
      </w:hyperlink>
      <w:r w:rsidR="00097636" w:rsidRPr="00E125AF">
        <w:rPr>
          <w:sz w:val="22"/>
          <w:szCs w:val="22"/>
          <w:lang w:val="en-GB"/>
        </w:rPr>
        <w:t xml:space="preserve">.   </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
          <w:bCs/>
          <w:sz w:val="22"/>
          <w:szCs w:val="22"/>
          <w:lang w:val="en-GB"/>
        </w:rPr>
      </w:pPr>
      <w:r w:rsidRPr="00E125AF">
        <w:rPr>
          <w:b/>
          <w:bCs/>
          <w:sz w:val="22"/>
          <w:szCs w:val="22"/>
          <w:lang w:val="en-GB"/>
        </w:rPr>
        <w:t>5.2 Construction site</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 xml:space="preserve">The Contractor shall in co-operation with the Contracting Authority set out the exact size and location of the site to be used for construction. </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
          <w:bCs/>
          <w:sz w:val="22"/>
          <w:szCs w:val="22"/>
          <w:lang w:val="en-GB"/>
        </w:rPr>
      </w:pPr>
      <w:r w:rsidRPr="00E125AF">
        <w:rPr>
          <w:b/>
          <w:bCs/>
          <w:sz w:val="22"/>
          <w:szCs w:val="22"/>
          <w:lang w:val="en-GB"/>
        </w:rPr>
        <w:t>5.3 Temporary facilities</w:t>
      </w:r>
    </w:p>
    <w:p w:rsidR="00097636" w:rsidRPr="00E125AF" w:rsidRDefault="00097636" w:rsidP="00097636">
      <w:pPr>
        <w:autoSpaceDE w:val="0"/>
        <w:autoSpaceDN w:val="0"/>
        <w:adjustRightInd w:val="0"/>
        <w:jc w:val="both"/>
        <w:rPr>
          <w:bCs/>
          <w:sz w:val="22"/>
          <w:szCs w:val="22"/>
          <w:lang w:val="en-GB"/>
        </w:rPr>
      </w:pP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 xml:space="preserve">The Contractor shall </w:t>
      </w:r>
      <w:proofErr w:type="gramStart"/>
      <w:r w:rsidRPr="00E125AF">
        <w:rPr>
          <w:bCs/>
          <w:sz w:val="22"/>
          <w:szCs w:val="22"/>
          <w:lang w:val="en-GB"/>
        </w:rPr>
        <w:t>effects</w:t>
      </w:r>
      <w:proofErr w:type="gramEnd"/>
      <w:r w:rsidRPr="00E125AF">
        <w:rPr>
          <w:bCs/>
          <w:sz w:val="22"/>
          <w:szCs w:val="22"/>
          <w:lang w:val="en-GB"/>
        </w:rPr>
        <w:t xml:space="preserve"> all expenditure for establishing, operation and removal of temporary facilities if such are needed for the good performance of the Contract. All needs for establishing such facility shall be duly justified.</w:t>
      </w:r>
    </w:p>
    <w:p w:rsidR="00097636" w:rsidRPr="00E125AF" w:rsidRDefault="00097636" w:rsidP="00097636">
      <w:pPr>
        <w:autoSpaceDE w:val="0"/>
        <w:autoSpaceDN w:val="0"/>
        <w:adjustRightInd w:val="0"/>
        <w:jc w:val="both"/>
        <w:rPr>
          <w:b/>
          <w:bCs/>
          <w:sz w:val="22"/>
          <w:szCs w:val="22"/>
          <w:lang w:val="en-GB"/>
        </w:rPr>
      </w:pPr>
    </w:p>
    <w:p w:rsidR="00097636" w:rsidRPr="00E125AF" w:rsidRDefault="00097636" w:rsidP="00097636">
      <w:pPr>
        <w:autoSpaceDE w:val="0"/>
        <w:autoSpaceDN w:val="0"/>
        <w:adjustRightInd w:val="0"/>
        <w:jc w:val="both"/>
        <w:rPr>
          <w:b/>
          <w:bCs/>
          <w:sz w:val="22"/>
          <w:szCs w:val="22"/>
          <w:lang w:val="en-GB"/>
        </w:rPr>
      </w:pPr>
      <w:r w:rsidRPr="00E125AF">
        <w:rPr>
          <w:b/>
          <w:bCs/>
          <w:sz w:val="22"/>
          <w:szCs w:val="22"/>
          <w:lang w:val="en-GB"/>
        </w:rPr>
        <w:t>5.4 General supply facilities</w:t>
      </w:r>
    </w:p>
    <w:p w:rsidR="00097636" w:rsidRPr="00E125AF" w:rsidRDefault="00097636" w:rsidP="00097636">
      <w:pPr>
        <w:autoSpaceDE w:val="0"/>
        <w:autoSpaceDN w:val="0"/>
        <w:adjustRightInd w:val="0"/>
        <w:jc w:val="both"/>
        <w:rPr>
          <w:b/>
          <w:bCs/>
          <w:sz w:val="22"/>
          <w:szCs w:val="22"/>
          <w:lang w:val="en-GB"/>
        </w:rPr>
      </w:pPr>
    </w:p>
    <w:p w:rsidR="00097636" w:rsidRPr="00E125AF" w:rsidRDefault="00097636" w:rsidP="00097636">
      <w:pPr>
        <w:autoSpaceDE w:val="0"/>
        <w:autoSpaceDN w:val="0"/>
        <w:adjustRightInd w:val="0"/>
        <w:jc w:val="both"/>
        <w:rPr>
          <w:b/>
          <w:bCs/>
          <w:sz w:val="22"/>
          <w:szCs w:val="22"/>
          <w:lang w:val="en-GB"/>
        </w:rPr>
      </w:pPr>
    </w:p>
    <w:p w:rsidR="00097636" w:rsidRPr="00E125AF" w:rsidRDefault="00097636" w:rsidP="00097636">
      <w:pPr>
        <w:autoSpaceDE w:val="0"/>
        <w:autoSpaceDN w:val="0"/>
        <w:adjustRightInd w:val="0"/>
        <w:jc w:val="both"/>
        <w:rPr>
          <w:b/>
          <w:bCs/>
          <w:i/>
          <w:sz w:val="22"/>
          <w:szCs w:val="22"/>
          <w:lang w:val="en-GB"/>
        </w:rPr>
      </w:pPr>
      <w:r w:rsidRPr="00E125AF">
        <w:rPr>
          <w:b/>
          <w:bCs/>
          <w:i/>
          <w:sz w:val="22"/>
          <w:szCs w:val="22"/>
          <w:lang w:val="en-GB"/>
        </w:rPr>
        <w:t>Sanitary Arrangements</w:t>
      </w:r>
    </w:p>
    <w:p w:rsidR="00097636" w:rsidRPr="00E125AF" w:rsidRDefault="00097636" w:rsidP="00097636">
      <w:pPr>
        <w:autoSpaceDE w:val="0"/>
        <w:autoSpaceDN w:val="0"/>
        <w:adjustRightInd w:val="0"/>
        <w:spacing w:line="276" w:lineRule="auto"/>
        <w:jc w:val="both"/>
        <w:rPr>
          <w:bCs/>
          <w:sz w:val="22"/>
          <w:szCs w:val="22"/>
          <w:lang w:val="en-GB"/>
        </w:rPr>
      </w:pPr>
      <w:r w:rsidRPr="00E125AF">
        <w:rPr>
          <w:bCs/>
          <w:sz w:val="22"/>
          <w:szCs w:val="22"/>
          <w:lang w:val="en-GB"/>
        </w:rPr>
        <w:t>The Contractor shall provide for and maintain temporary sanitary facilities on the site for the use of all persons connected with the Works. The Contractor shall keep the facilities in a clean and sanitary condition, and shall post notices and take such precautions as may be necessary to keep the site clean.</w:t>
      </w:r>
    </w:p>
    <w:p w:rsidR="00097636" w:rsidRPr="00E125AF" w:rsidRDefault="00097636" w:rsidP="00097636">
      <w:pPr>
        <w:autoSpaceDE w:val="0"/>
        <w:autoSpaceDN w:val="0"/>
        <w:adjustRightInd w:val="0"/>
        <w:spacing w:line="276" w:lineRule="auto"/>
        <w:jc w:val="both"/>
        <w:rPr>
          <w:bCs/>
          <w:sz w:val="22"/>
          <w:szCs w:val="22"/>
          <w:lang w:val="en-GB"/>
        </w:rPr>
      </w:pPr>
    </w:p>
    <w:p w:rsidR="00097636" w:rsidRPr="00E125AF" w:rsidRDefault="00097636" w:rsidP="00097636">
      <w:pPr>
        <w:autoSpaceDE w:val="0"/>
        <w:autoSpaceDN w:val="0"/>
        <w:adjustRightInd w:val="0"/>
        <w:spacing w:line="276" w:lineRule="auto"/>
        <w:jc w:val="both"/>
        <w:rPr>
          <w:bCs/>
          <w:sz w:val="22"/>
          <w:szCs w:val="22"/>
          <w:lang w:val="en-GB"/>
        </w:rPr>
      </w:pPr>
    </w:p>
    <w:p w:rsidR="00097636" w:rsidRPr="00E125AF" w:rsidRDefault="00097636" w:rsidP="00097636">
      <w:pPr>
        <w:autoSpaceDE w:val="0"/>
        <w:autoSpaceDN w:val="0"/>
        <w:adjustRightInd w:val="0"/>
        <w:spacing w:line="276" w:lineRule="auto"/>
        <w:jc w:val="both"/>
        <w:rPr>
          <w:bCs/>
          <w:sz w:val="22"/>
          <w:szCs w:val="22"/>
          <w:lang w:val="en-GB"/>
        </w:rPr>
      </w:pPr>
      <w:r w:rsidRPr="00E125AF">
        <w:rPr>
          <w:b/>
          <w:bCs/>
          <w:i/>
          <w:sz w:val="22"/>
          <w:szCs w:val="22"/>
          <w:lang w:val="en-GB"/>
        </w:rPr>
        <w:t>Water supply</w:t>
      </w:r>
      <w:r w:rsidRPr="00E125AF">
        <w:rPr>
          <w:bCs/>
          <w:sz w:val="22"/>
          <w:szCs w:val="22"/>
          <w:lang w:val="en-GB"/>
        </w:rPr>
        <w:t xml:space="preserve"> </w:t>
      </w:r>
    </w:p>
    <w:p w:rsidR="00097636" w:rsidRPr="00E125AF" w:rsidRDefault="00097636" w:rsidP="00097636">
      <w:pPr>
        <w:autoSpaceDE w:val="0"/>
        <w:autoSpaceDN w:val="0"/>
        <w:adjustRightInd w:val="0"/>
        <w:spacing w:line="276" w:lineRule="auto"/>
        <w:jc w:val="both"/>
        <w:rPr>
          <w:bCs/>
          <w:sz w:val="22"/>
          <w:szCs w:val="22"/>
          <w:lang w:val="en-GB"/>
        </w:rPr>
      </w:pPr>
      <w:r w:rsidRPr="00E125AF">
        <w:rPr>
          <w:bCs/>
          <w:sz w:val="22"/>
          <w:szCs w:val="22"/>
          <w:lang w:val="en-GB"/>
        </w:rPr>
        <w:t>The Contractor shall provide for and maintain an adequate supply of potable water for its use. The water supply shall be used for construction purposes and for consumption.</w:t>
      </w:r>
    </w:p>
    <w:p w:rsidR="00097636" w:rsidRPr="00E125AF" w:rsidRDefault="00097636" w:rsidP="00097636">
      <w:pPr>
        <w:autoSpaceDE w:val="0"/>
        <w:autoSpaceDN w:val="0"/>
        <w:adjustRightInd w:val="0"/>
        <w:spacing w:line="276" w:lineRule="auto"/>
        <w:jc w:val="both"/>
        <w:rPr>
          <w:bCs/>
          <w:sz w:val="22"/>
          <w:szCs w:val="22"/>
          <w:lang w:val="en-GB"/>
        </w:rPr>
      </w:pPr>
    </w:p>
    <w:p w:rsidR="00097636" w:rsidRPr="00E125AF" w:rsidRDefault="00097636" w:rsidP="00097636">
      <w:pPr>
        <w:autoSpaceDE w:val="0"/>
        <w:autoSpaceDN w:val="0"/>
        <w:adjustRightInd w:val="0"/>
        <w:jc w:val="both"/>
        <w:rPr>
          <w:b/>
          <w:bCs/>
          <w:i/>
          <w:sz w:val="22"/>
          <w:szCs w:val="22"/>
          <w:lang w:val="en-GB"/>
        </w:rPr>
      </w:pPr>
      <w:r w:rsidRPr="00E125AF">
        <w:rPr>
          <w:b/>
          <w:bCs/>
          <w:i/>
          <w:sz w:val="22"/>
          <w:szCs w:val="22"/>
          <w:lang w:val="en-GB"/>
        </w:rPr>
        <w:t>Power supply</w:t>
      </w:r>
    </w:p>
    <w:p w:rsidR="00097636" w:rsidRDefault="00097636" w:rsidP="00097636">
      <w:pPr>
        <w:autoSpaceDE w:val="0"/>
        <w:autoSpaceDN w:val="0"/>
        <w:adjustRightInd w:val="0"/>
        <w:spacing w:line="276" w:lineRule="auto"/>
        <w:jc w:val="both"/>
        <w:rPr>
          <w:bCs/>
          <w:sz w:val="22"/>
          <w:szCs w:val="22"/>
          <w:lang w:val="en-GB"/>
        </w:rPr>
      </w:pPr>
      <w:r w:rsidRPr="00E125AF">
        <w:rPr>
          <w:bCs/>
          <w:sz w:val="22"/>
          <w:szCs w:val="22"/>
          <w:lang w:val="en-GB"/>
        </w:rPr>
        <w:lastRenderedPageBreak/>
        <w:t xml:space="preserve">All electrical power required by the Contractor shall be provided as near as possible to the construction site. The costs of the el. power will be at its own expense. </w:t>
      </w:r>
    </w:p>
    <w:p w:rsidR="00097636" w:rsidRDefault="00097636" w:rsidP="00097636">
      <w:pPr>
        <w:autoSpaceDE w:val="0"/>
        <w:autoSpaceDN w:val="0"/>
        <w:adjustRightInd w:val="0"/>
        <w:spacing w:line="276" w:lineRule="auto"/>
        <w:jc w:val="both"/>
        <w:rPr>
          <w:bCs/>
          <w:sz w:val="22"/>
          <w:szCs w:val="22"/>
          <w:lang w:val="en-GB"/>
        </w:rPr>
      </w:pPr>
    </w:p>
    <w:p w:rsidR="00097636" w:rsidRPr="00097636" w:rsidRDefault="00097636" w:rsidP="00097636">
      <w:pPr>
        <w:autoSpaceDE w:val="0"/>
        <w:autoSpaceDN w:val="0"/>
        <w:adjustRightInd w:val="0"/>
        <w:spacing w:line="276" w:lineRule="auto"/>
        <w:jc w:val="both"/>
        <w:rPr>
          <w:bCs/>
          <w:sz w:val="22"/>
          <w:szCs w:val="22"/>
          <w:lang w:val="en-GB"/>
        </w:rPr>
      </w:pPr>
      <w:r w:rsidRPr="00E125AF">
        <w:rPr>
          <w:b/>
          <w:bCs/>
          <w:sz w:val="22"/>
          <w:szCs w:val="22"/>
          <w:lang w:val="en-GB"/>
        </w:rPr>
        <w:t>6. ADDITIONAL SPECIFICATIONS</w:t>
      </w:r>
    </w:p>
    <w:p w:rsidR="00097636" w:rsidRPr="00E125AF" w:rsidRDefault="00097636" w:rsidP="00097636">
      <w:pPr>
        <w:autoSpaceDE w:val="0"/>
        <w:autoSpaceDN w:val="0"/>
        <w:adjustRightInd w:val="0"/>
        <w:spacing w:line="276" w:lineRule="auto"/>
        <w:jc w:val="both"/>
        <w:rPr>
          <w:bCs/>
          <w:sz w:val="22"/>
          <w:szCs w:val="22"/>
          <w:lang w:val="en-GB"/>
        </w:rPr>
      </w:pPr>
    </w:p>
    <w:p w:rsidR="00097636" w:rsidRPr="00E125AF" w:rsidRDefault="00097636" w:rsidP="00097636">
      <w:pPr>
        <w:autoSpaceDE w:val="0"/>
        <w:autoSpaceDN w:val="0"/>
        <w:adjustRightInd w:val="0"/>
        <w:jc w:val="both"/>
        <w:rPr>
          <w:bCs/>
          <w:sz w:val="22"/>
          <w:szCs w:val="22"/>
          <w:lang w:val="en-GB"/>
        </w:rPr>
      </w:pPr>
      <w:r w:rsidRPr="00E125AF">
        <w:rPr>
          <w:bCs/>
          <w:sz w:val="22"/>
          <w:szCs w:val="22"/>
          <w:lang w:val="en-GB"/>
        </w:rPr>
        <w:t xml:space="preserve">All provisions and clauses from the Macedonian Construction Law (“Official Gazette of the Republic of Macedonia” No. </w:t>
      </w:r>
      <w:r w:rsidRPr="00E125AF">
        <w:rPr>
          <w:sz w:val="22"/>
          <w:szCs w:val="22"/>
          <w:lang w:val="en-GB"/>
        </w:rPr>
        <w:t>130/09, 124/10, 18/11, 36/11, 54/11, 13/12, 144/12, 25/13, 79/13, 13</w:t>
      </w:r>
      <w:r>
        <w:rPr>
          <w:sz w:val="22"/>
          <w:szCs w:val="22"/>
          <w:lang w:val="en-GB"/>
        </w:rPr>
        <w:t>7/13, 163/13, 27/14, 28/14, 42/</w:t>
      </w:r>
      <w:r w:rsidRPr="00E125AF">
        <w:rPr>
          <w:sz w:val="22"/>
          <w:szCs w:val="22"/>
          <w:lang w:val="en-GB"/>
        </w:rPr>
        <w:t xml:space="preserve">4, 115/14, 149/14, 187/14, 44/15, 129/15, 217/15, 226/15, 30/16, 31/16, 29/16, 71/16, 132/16, 35/18, 64/18 and 168/18 and </w:t>
      </w:r>
      <w:r w:rsidRPr="00E125AF">
        <w:rPr>
          <w:bCs/>
          <w:sz w:val="22"/>
          <w:szCs w:val="22"/>
          <w:lang w:val="en-GB"/>
        </w:rPr>
        <w:t>“Official Gazette of the Republic of Macedonia” No. 244/19, 18/20, 279/20 and 227/22) and other codes that are valid obligate the Contractor.</w:t>
      </w:r>
    </w:p>
    <w:p w:rsidR="00097636" w:rsidRPr="00E125AF" w:rsidRDefault="00097636" w:rsidP="00097636">
      <w:pPr>
        <w:autoSpaceDE w:val="0"/>
        <w:autoSpaceDN w:val="0"/>
        <w:adjustRightInd w:val="0"/>
        <w:jc w:val="both"/>
        <w:rPr>
          <w:bCs/>
          <w:sz w:val="22"/>
          <w:szCs w:val="22"/>
          <w:lang w:val="en-GB"/>
        </w:rPr>
      </w:pPr>
    </w:p>
    <w:p w:rsidR="00097636" w:rsidRDefault="00097636" w:rsidP="00097636">
      <w:pPr>
        <w:pStyle w:val="oddl-nadpis"/>
        <w:widowControl/>
        <w:spacing w:line="276" w:lineRule="auto"/>
        <w:jc w:val="both"/>
        <w:rPr>
          <w:rFonts w:ascii="Times New Roman" w:hAnsi="Times New Roman"/>
          <w:sz w:val="22"/>
          <w:szCs w:val="22"/>
          <w:lang w:val="en-GB"/>
        </w:rPr>
      </w:pPr>
      <w:r>
        <w:rPr>
          <w:rFonts w:ascii="Times New Roman" w:hAnsi="Times New Roman"/>
          <w:sz w:val="22"/>
          <w:szCs w:val="22"/>
          <w:lang w:val="en-GB"/>
        </w:rPr>
        <w:t xml:space="preserve">7. </w:t>
      </w:r>
      <w:r w:rsidRPr="00E125AF">
        <w:rPr>
          <w:rFonts w:ascii="Times New Roman" w:hAnsi="Times New Roman"/>
          <w:sz w:val="22"/>
          <w:szCs w:val="22"/>
          <w:lang w:val="en-GB"/>
        </w:rPr>
        <w:t>SPECIFIC REQUIREMENTS</w:t>
      </w:r>
    </w:p>
    <w:p w:rsidR="00097636" w:rsidRPr="00097636" w:rsidRDefault="00097636" w:rsidP="00097636">
      <w:pPr>
        <w:spacing w:before="100" w:beforeAutospacing="1" w:after="100" w:afterAutospacing="1"/>
        <w:ind w:firstLine="720"/>
        <w:jc w:val="both"/>
        <w:rPr>
          <w:sz w:val="22"/>
          <w:szCs w:val="22"/>
          <w:lang w:val="en-US"/>
        </w:rPr>
      </w:pPr>
      <w:r w:rsidRPr="00097636">
        <w:rPr>
          <w:sz w:val="22"/>
          <w:szCs w:val="22"/>
          <w:lang w:val="en-US"/>
        </w:rPr>
        <w:t xml:space="preserve">The subject of development of this Detailed investment project design is the arrangement of a park and the connection of urban areas with green infrastructure in Block 36 - Municipality of </w:t>
      </w:r>
      <w:proofErr w:type="spellStart"/>
      <w:r w:rsidRPr="00097636">
        <w:rPr>
          <w:sz w:val="22"/>
          <w:szCs w:val="22"/>
          <w:lang w:val="en-US"/>
        </w:rPr>
        <w:t>Strumica</w:t>
      </w:r>
      <w:proofErr w:type="spellEnd"/>
      <w:r w:rsidRPr="00097636">
        <w:rPr>
          <w:sz w:val="22"/>
          <w:szCs w:val="22"/>
          <w:lang w:val="en-US"/>
        </w:rPr>
        <w:t xml:space="preserve">, for the needs of the Project </w:t>
      </w:r>
      <w:r w:rsidRPr="00097636">
        <w:rPr>
          <w:b/>
          <w:sz w:val="22"/>
          <w:szCs w:val="22"/>
          <w:lang w:val="en-US"/>
        </w:rPr>
        <w:t xml:space="preserve">"Green Pulse Cross-Border Pact - G-PACT”. </w:t>
      </w:r>
      <w:r w:rsidRPr="00097636">
        <w:rPr>
          <w:sz w:val="22"/>
          <w:szCs w:val="22"/>
          <w:lang w:val="en-US"/>
        </w:rPr>
        <w:t xml:space="preserve">The objective of this project is to promote the application of green infrastructure in parks in the cross-border region of the Republic of North Macedonia and the Republic of Bulgaria. In line with the urban parameters set by the Detailed Urban Plan of the Municipality of </w:t>
      </w:r>
      <w:proofErr w:type="spellStart"/>
      <w:r w:rsidRPr="00097636">
        <w:rPr>
          <w:sz w:val="22"/>
          <w:szCs w:val="22"/>
          <w:lang w:val="en-US"/>
        </w:rPr>
        <w:t>Strumica</w:t>
      </w:r>
      <w:proofErr w:type="spellEnd"/>
      <w:r w:rsidRPr="00097636">
        <w:rPr>
          <w:sz w:val="22"/>
          <w:szCs w:val="22"/>
          <w:lang w:val="en-US"/>
        </w:rPr>
        <w:t xml:space="preserve">, as well as the requirements specified in the project task, a solution has been developed that provides a wide range of benefits for the citizens of the Municipality, integrating the ecological and sociological aspects into one whole.  </w:t>
      </w:r>
    </w:p>
    <w:p w:rsidR="00097636" w:rsidRPr="00097636" w:rsidRDefault="00097636" w:rsidP="00097636">
      <w:pPr>
        <w:spacing w:before="100" w:beforeAutospacing="1" w:after="100" w:afterAutospacing="1"/>
        <w:ind w:firstLine="720"/>
        <w:jc w:val="both"/>
        <w:rPr>
          <w:sz w:val="22"/>
          <w:szCs w:val="22"/>
          <w:lang w:val="en-US"/>
        </w:rPr>
      </w:pPr>
      <w:r w:rsidRPr="00097636">
        <w:rPr>
          <w:sz w:val="22"/>
          <w:szCs w:val="22"/>
          <w:lang w:val="en-US"/>
        </w:rPr>
        <w:t>The quality of the environment is one of the major challenges that cities face in their development. It is of particular importance in the creation of new urban environments that they need to be planned with large green public areas. It is the urban green areas that, in addition to their ecological significance, contribute to the improvement of social integration by creating places for gathering, socializing, education and decoration of the space. Such integrated solutions create sustainable cities that offer quality living.</w:t>
      </w:r>
    </w:p>
    <w:p w:rsidR="00097636" w:rsidRPr="00097636" w:rsidRDefault="00097636" w:rsidP="00097636">
      <w:pPr>
        <w:spacing w:before="100" w:beforeAutospacing="1" w:after="100" w:afterAutospacing="1"/>
        <w:ind w:firstLine="720"/>
        <w:jc w:val="both"/>
        <w:rPr>
          <w:sz w:val="22"/>
          <w:szCs w:val="22"/>
          <w:lang w:val="en-US"/>
        </w:rPr>
      </w:pPr>
      <w:r w:rsidRPr="00097636">
        <w:rPr>
          <w:sz w:val="22"/>
          <w:szCs w:val="22"/>
          <w:lang w:val="en-US"/>
        </w:rPr>
        <w:t xml:space="preserve">Public green areas are of vital importance in the context of protecting natural resources, reducing the degree of air pollution, protecting the urban climate, reducing noise from everyday fast living, establishing a balanced relationship between built and not built areas. </w:t>
      </w:r>
    </w:p>
    <w:p w:rsidR="00097636" w:rsidRPr="00097636" w:rsidRDefault="00097636" w:rsidP="00097636">
      <w:pPr>
        <w:spacing w:before="100" w:beforeAutospacing="1" w:after="100" w:afterAutospacing="1"/>
        <w:ind w:firstLine="720"/>
        <w:jc w:val="both"/>
        <w:rPr>
          <w:sz w:val="22"/>
          <w:szCs w:val="22"/>
          <w:lang w:val="en-US"/>
        </w:rPr>
      </w:pPr>
      <w:r w:rsidRPr="00097636">
        <w:rPr>
          <w:sz w:val="22"/>
          <w:szCs w:val="22"/>
          <w:lang w:val="en-US"/>
        </w:rPr>
        <w:t>Taking into account the wider scale, considering the environment in which the new park is planned, it is pivotal to point out that regarding the densely populated residential buildings, it is essential to create a green public area that will contribute to both the ecological and sociological improvement of the way of living of the people who reside in this settlement.</w:t>
      </w:r>
    </w:p>
    <w:p w:rsidR="00097636" w:rsidRPr="00097636" w:rsidRDefault="00097636" w:rsidP="00097636">
      <w:pPr>
        <w:spacing w:before="100" w:beforeAutospacing="1" w:after="100" w:afterAutospacing="1"/>
        <w:ind w:firstLine="720"/>
        <w:jc w:val="both"/>
        <w:rPr>
          <w:sz w:val="22"/>
          <w:szCs w:val="22"/>
          <w:lang w:val="en-US"/>
        </w:rPr>
      </w:pPr>
      <w:r w:rsidRPr="00097636">
        <w:rPr>
          <w:sz w:val="22"/>
          <w:szCs w:val="22"/>
          <w:lang w:val="en-US"/>
        </w:rPr>
        <w:t xml:space="preserve">One of the key aspects on which this solution is founded lies in the development of the city, i.e. its intensive construction. Over recent years, a large number of residential buildings have been built in the settlement which is the subject of interest, so the need to insert green public areas is indispensable. The green infrastructure aims to stimulate biodiversity in this densely populated settlement of </w:t>
      </w:r>
      <w:proofErr w:type="spellStart"/>
      <w:r w:rsidRPr="00097636">
        <w:rPr>
          <w:sz w:val="22"/>
          <w:szCs w:val="22"/>
          <w:lang w:val="en-US"/>
        </w:rPr>
        <w:t>Strumica</w:t>
      </w:r>
      <w:proofErr w:type="spellEnd"/>
      <w:r w:rsidRPr="00097636">
        <w:rPr>
          <w:sz w:val="22"/>
          <w:szCs w:val="22"/>
          <w:lang w:val="en-US"/>
        </w:rPr>
        <w:t xml:space="preserve"> and help solve the climate challenges of today's living.</w:t>
      </w:r>
    </w:p>
    <w:p w:rsidR="00097636" w:rsidRPr="003D2114" w:rsidRDefault="00097636" w:rsidP="00097636">
      <w:pPr>
        <w:spacing w:before="100" w:beforeAutospacing="1" w:after="100" w:afterAutospacing="1"/>
        <w:ind w:firstLine="720"/>
        <w:jc w:val="both"/>
        <w:rPr>
          <w:sz w:val="22"/>
          <w:szCs w:val="22"/>
          <w:lang w:val="en-US"/>
        </w:rPr>
      </w:pPr>
      <w:r w:rsidRPr="003D2114">
        <w:rPr>
          <w:sz w:val="22"/>
          <w:szCs w:val="22"/>
          <w:lang w:val="en-US"/>
        </w:rPr>
        <w:t xml:space="preserve">The Detailed investment project design for arrangement of a park with green infrastructure in the settlement of </w:t>
      </w:r>
      <w:proofErr w:type="spellStart"/>
      <w:r w:rsidRPr="003D2114">
        <w:rPr>
          <w:sz w:val="22"/>
          <w:szCs w:val="22"/>
          <w:lang w:val="en-US"/>
        </w:rPr>
        <w:t>Karposh</w:t>
      </w:r>
      <w:proofErr w:type="spellEnd"/>
      <w:r w:rsidRPr="003D2114">
        <w:rPr>
          <w:sz w:val="22"/>
          <w:szCs w:val="22"/>
          <w:lang w:val="en-US"/>
        </w:rPr>
        <w:t xml:space="preserve">, City of </w:t>
      </w:r>
      <w:proofErr w:type="spellStart"/>
      <w:r w:rsidRPr="003D2114">
        <w:rPr>
          <w:sz w:val="22"/>
          <w:szCs w:val="22"/>
          <w:lang w:val="en-US"/>
        </w:rPr>
        <w:t>Strumica</w:t>
      </w:r>
      <w:proofErr w:type="spellEnd"/>
      <w:r w:rsidRPr="003D2114">
        <w:rPr>
          <w:sz w:val="22"/>
          <w:szCs w:val="22"/>
          <w:lang w:val="en-US"/>
        </w:rPr>
        <w:t xml:space="preserve">, has been developed in two phases: Phase 1 - Horticultural and Parterre Landscaping and Phase 2 - Lighting of the park. </w:t>
      </w:r>
    </w:p>
    <w:p w:rsidR="00097636" w:rsidRDefault="00097636" w:rsidP="00097636">
      <w:pPr>
        <w:spacing w:before="100" w:beforeAutospacing="1" w:after="100" w:afterAutospacing="1"/>
        <w:ind w:firstLine="720"/>
        <w:jc w:val="both"/>
        <w:rPr>
          <w:b/>
          <w:sz w:val="22"/>
          <w:szCs w:val="22"/>
          <w:u w:val="single"/>
          <w:lang w:val="en-US"/>
        </w:rPr>
      </w:pPr>
    </w:p>
    <w:p w:rsidR="00097636" w:rsidRPr="00097636" w:rsidRDefault="00097636" w:rsidP="00097636">
      <w:pPr>
        <w:spacing w:before="100" w:beforeAutospacing="1" w:after="100" w:afterAutospacing="1"/>
        <w:ind w:firstLine="720"/>
        <w:jc w:val="both"/>
        <w:rPr>
          <w:b/>
          <w:color w:val="FF0000"/>
          <w:sz w:val="22"/>
          <w:szCs w:val="22"/>
          <w:u w:val="single"/>
        </w:rPr>
      </w:pPr>
      <w:r w:rsidRPr="00097636">
        <w:rPr>
          <w:b/>
          <w:sz w:val="22"/>
          <w:szCs w:val="22"/>
          <w:u w:val="single"/>
          <w:lang w:val="en-US"/>
        </w:rPr>
        <w:t>DESCRIPTION OF THE SOLUTION</w:t>
      </w:r>
      <w:r w:rsidRPr="00097636">
        <w:rPr>
          <w:b/>
          <w:sz w:val="22"/>
          <w:szCs w:val="22"/>
          <w:u w:val="single"/>
        </w:rPr>
        <w:t xml:space="preserve"> - </w:t>
      </w:r>
      <w:r w:rsidRPr="00097636">
        <w:rPr>
          <w:b/>
          <w:sz w:val="22"/>
          <w:szCs w:val="22"/>
          <w:u w:val="single"/>
          <w:lang w:val="en-US"/>
        </w:rPr>
        <w:t>PHASE</w:t>
      </w:r>
      <w:r w:rsidRPr="00097636">
        <w:rPr>
          <w:b/>
          <w:sz w:val="22"/>
          <w:szCs w:val="22"/>
          <w:u w:val="single"/>
        </w:rPr>
        <w:t xml:space="preserve"> 1</w:t>
      </w:r>
      <w:r w:rsidRPr="00097636">
        <w:rPr>
          <w:b/>
          <w:sz w:val="22"/>
          <w:szCs w:val="22"/>
          <w:u w:val="single"/>
          <w:lang w:val="en-US"/>
        </w:rPr>
        <w:t>:</w:t>
      </w:r>
      <w:r w:rsidRPr="00097636">
        <w:rPr>
          <w:b/>
          <w:sz w:val="22"/>
          <w:szCs w:val="22"/>
          <w:u w:val="single"/>
        </w:rPr>
        <w:t xml:space="preserve"> Horticultural and Parterre </w:t>
      </w:r>
      <w:proofErr w:type="spellStart"/>
      <w:r w:rsidRPr="00097636">
        <w:rPr>
          <w:b/>
          <w:sz w:val="22"/>
          <w:szCs w:val="22"/>
          <w:u w:val="single"/>
        </w:rPr>
        <w:t>Landscaping</w:t>
      </w:r>
      <w:proofErr w:type="spellEnd"/>
    </w:p>
    <w:p w:rsidR="00097636" w:rsidRPr="00097636" w:rsidRDefault="00097636" w:rsidP="00097636">
      <w:pPr>
        <w:spacing w:before="100" w:beforeAutospacing="1" w:after="100" w:afterAutospacing="1"/>
        <w:jc w:val="both"/>
        <w:rPr>
          <w:sz w:val="22"/>
          <w:szCs w:val="22"/>
          <w:lang w:val="en-US"/>
        </w:rPr>
      </w:pPr>
      <w:r w:rsidRPr="00097636">
        <w:rPr>
          <w:sz w:val="22"/>
          <w:szCs w:val="22"/>
        </w:rPr>
        <w:tab/>
      </w:r>
      <w:r w:rsidRPr="00097636">
        <w:rPr>
          <w:sz w:val="22"/>
          <w:szCs w:val="22"/>
          <w:lang w:val="en-US"/>
        </w:rPr>
        <w:t xml:space="preserve">Before starting with the design, an analysis of the existing situation was conducted. The existing trees on the site had been recorded, all quality healthy and developed evergreen and deciduous trees had </w:t>
      </w:r>
      <w:r w:rsidRPr="00097636">
        <w:rPr>
          <w:sz w:val="22"/>
          <w:szCs w:val="22"/>
          <w:lang w:val="en-US"/>
        </w:rPr>
        <w:lastRenderedPageBreak/>
        <w:t>been identified and incorporated further in the process into the new planned solution. It is planned to clean the site from overgrown low-stemmed forest, bushes and plants, without damaging and changing the structure and composition of the soil.</w:t>
      </w:r>
    </w:p>
    <w:p w:rsidR="00097636" w:rsidRPr="00097636" w:rsidRDefault="00097636" w:rsidP="00097636">
      <w:pPr>
        <w:spacing w:before="100" w:beforeAutospacing="1" w:after="100" w:afterAutospacing="1"/>
        <w:ind w:firstLine="720"/>
        <w:jc w:val="both"/>
        <w:rPr>
          <w:sz w:val="22"/>
          <w:szCs w:val="22"/>
          <w:lang w:val="en-US"/>
        </w:rPr>
      </w:pPr>
      <w:r w:rsidRPr="00097636">
        <w:rPr>
          <w:sz w:val="22"/>
          <w:szCs w:val="22"/>
          <w:lang w:val="en-US"/>
        </w:rPr>
        <w:t xml:space="preserve">For the needs of the green infrastructure, excavation of the ground in a layer of 30 cm is planned, for the planned pathways and seating spaces. These same surfaces are planned to be filled with a natural crushed buffer in a layer of 30 cm, which will be used as a base for laying the pathways. It is planned to cover the remaining space, intended for green areas, with humus material in a layer of 10 cm in order to level the space to allow drainage and infiltration of </w:t>
      </w:r>
      <w:proofErr w:type="spellStart"/>
      <w:r w:rsidRPr="00097636">
        <w:rPr>
          <w:sz w:val="22"/>
          <w:szCs w:val="22"/>
          <w:lang w:val="en-US"/>
        </w:rPr>
        <w:t>stormwater</w:t>
      </w:r>
      <w:proofErr w:type="spellEnd"/>
      <w:r w:rsidRPr="00097636">
        <w:rPr>
          <w:sz w:val="22"/>
          <w:szCs w:val="22"/>
          <w:lang w:val="en-US"/>
        </w:rPr>
        <w:t xml:space="preserve"> in the grassy areas. In order to use the rainwater for irrigating the green areas, the solution provides tanks with a diameter of 2m, made of natural stone, which will absorb the rainwater.  </w:t>
      </w:r>
    </w:p>
    <w:p w:rsidR="00097636" w:rsidRPr="00097636" w:rsidRDefault="00097636" w:rsidP="00097636">
      <w:pPr>
        <w:spacing w:before="100" w:beforeAutospacing="1" w:after="100" w:afterAutospacing="1"/>
        <w:ind w:firstLine="720"/>
        <w:jc w:val="both"/>
        <w:rPr>
          <w:sz w:val="22"/>
          <w:szCs w:val="22"/>
          <w:lang w:val="en-US"/>
        </w:rPr>
      </w:pPr>
      <w:r w:rsidRPr="00097636">
        <w:rPr>
          <w:sz w:val="22"/>
          <w:szCs w:val="22"/>
          <w:lang w:val="en-US"/>
        </w:rPr>
        <w:t>The new planned solution establishes movement pathways throughout the site, which with their placement establish pedestrian connections from all the surrounding residential buildings to the interior of the green public areas, without dominating and disrupting the space. The design of the pathways creates the shape of a circle that symbolizes the sun and the recurring cycles of nature in the shape of seasons, but also the cycle of life.</w:t>
      </w:r>
    </w:p>
    <w:p w:rsidR="00097636" w:rsidRPr="00097636" w:rsidRDefault="00097636" w:rsidP="00097636">
      <w:pPr>
        <w:spacing w:before="100" w:beforeAutospacing="1" w:after="100" w:afterAutospacing="1"/>
        <w:jc w:val="both"/>
        <w:rPr>
          <w:sz w:val="22"/>
          <w:szCs w:val="22"/>
          <w:lang w:val="en-US"/>
        </w:rPr>
      </w:pPr>
      <w:r w:rsidRPr="00097636">
        <w:rPr>
          <w:sz w:val="22"/>
          <w:szCs w:val="22"/>
        </w:rPr>
        <w:tab/>
      </w:r>
      <w:r w:rsidRPr="00097636">
        <w:rPr>
          <w:sz w:val="22"/>
          <w:szCs w:val="22"/>
          <w:lang w:val="en-US"/>
        </w:rPr>
        <w:t xml:space="preserve">Guided by the idea of planning the space in a way that will protect nature and its benefits, the footpaths are planned to be paved with travertine slabs measuring 30x30cm and a thickness of 3cm, which will be placed on an appropriate substrate made of cement and sand. Travertine is a natural material that is renowned for its durability, beauty and quality. It is a type of limestone formed from specific minerals dissolved in underground water. The advantage of this material is that its high resistance to moisture, as well as being waterproof. This prevents retention of water on the surface, and when it penetrates through the material, it does not cause dampness or mold formation. Its natural composition and structure offer the possibility of travertine-coated surfaces being long-lasting without their appearance being damaged by external influences. By leveling these paths, as previously mentioned, retention of </w:t>
      </w:r>
      <w:proofErr w:type="spellStart"/>
      <w:r w:rsidRPr="00097636">
        <w:rPr>
          <w:sz w:val="22"/>
          <w:szCs w:val="22"/>
          <w:lang w:val="en-US"/>
        </w:rPr>
        <w:t>stormwater</w:t>
      </w:r>
      <w:proofErr w:type="spellEnd"/>
      <w:r w:rsidRPr="00097636">
        <w:rPr>
          <w:sz w:val="22"/>
          <w:szCs w:val="22"/>
          <w:lang w:val="en-US"/>
        </w:rPr>
        <w:t xml:space="preserve"> on the pathways will be avoided, and it will be infiltrated into the green areas.</w:t>
      </w:r>
    </w:p>
    <w:p w:rsidR="00097636" w:rsidRPr="00097636" w:rsidRDefault="00097636" w:rsidP="00097636">
      <w:pPr>
        <w:spacing w:before="100" w:beforeAutospacing="1" w:after="100" w:afterAutospacing="1"/>
        <w:jc w:val="both"/>
        <w:rPr>
          <w:sz w:val="22"/>
          <w:szCs w:val="22"/>
          <w:lang w:val="en-US"/>
        </w:rPr>
      </w:pPr>
      <w:r w:rsidRPr="00097636">
        <w:rPr>
          <w:sz w:val="22"/>
          <w:szCs w:val="22"/>
          <w:lang w:val="en-US"/>
        </w:rPr>
        <w:tab/>
        <w:t>During the planning of the urban equipment that will ennoble the space, solutions were selected that will be made of wooden elements stacked on edge, treated and protected with water-based coatings applied in three layers, in combination with iron profiles and electrostatically painted panels. Wastebaskets are also provided next to each bench, made of wooden elements in combination with iron profiles and beams.</w:t>
      </w:r>
    </w:p>
    <w:p w:rsidR="00097636" w:rsidRPr="00097636" w:rsidRDefault="00097636" w:rsidP="00097636">
      <w:pPr>
        <w:spacing w:before="100" w:beforeAutospacing="1" w:after="100" w:afterAutospacing="1"/>
        <w:ind w:firstLine="720"/>
        <w:jc w:val="both"/>
        <w:rPr>
          <w:sz w:val="22"/>
          <w:szCs w:val="22"/>
          <w:lang w:val="en-US"/>
        </w:rPr>
      </w:pPr>
      <w:r w:rsidRPr="00097636">
        <w:rPr>
          <w:sz w:val="22"/>
          <w:szCs w:val="22"/>
          <w:lang w:val="en-US"/>
        </w:rPr>
        <w:t>In addition to the benches and baskets placed around the footpaths, a zone for education, socializing and social integration is planned. In one part of the space, amphitheater seating is planned, with a small stage for any kind of educational and social events. The benches placed in the form of circular amphitheater seating are planned to be made of natural stone, and the seating area to be finished with 15cm wide bamboo boards (decking) placed on a wooden substructure with dimensions of 6x4cm. The stage is planned to be made in the same way, with natural stone masonry as a base, on which the wooden bamboo boards with the necessary substructure will be placed.</w:t>
      </w:r>
    </w:p>
    <w:p w:rsidR="00097636" w:rsidRPr="00097636" w:rsidRDefault="00097636" w:rsidP="00097636">
      <w:pPr>
        <w:spacing w:before="100" w:beforeAutospacing="1" w:after="100" w:afterAutospacing="1"/>
        <w:ind w:firstLine="720"/>
        <w:jc w:val="both"/>
        <w:rPr>
          <w:sz w:val="22"/>
          <w:szCs w:val="22"/>
          <w:lang w:val="en-US"/>
        </w:rPr>
      </w:pPr>
      <w:r w:rsidRPr="00097636">
        <w:rPr>
          <w:sz w:val="22"/>
          <w:szCs w:val="22"/>
          <w:lang w:val="en-US"/>
        </w:rPr>
        <w:t>Apart from these elements of urban equipment, a Planter Box, a decorative planter for planting different types of flowers, is planned in the center of the site. A seating area is separated around it, paved with travertine slabs measuring 20x20cm and 3cm thick, which creates a space for rest and socialization.</w:t>
      </w:r>
    </w:p>
    <w:p w:rsidR="00097636" w:rsidRPr="00097636" w:rsidRDefault="00097636" w:rsidP="00097636">
      <w:pPr>
        <w:spacing w:before="100" w:beforeAutospacing="1" w:after="100" w:afterAutospacing="1"/>
        <w:ind w:firstLine="720"/>
        <w:jc w:val="both"/>
        <w:rPr>
          <w:sz w:val="22"/>
          <w:szCs w:val="22"/>
          <w:lang w:val="en-US"/>
        </w:rPr>
      </w:pPr>
      <w:r w:rsidRPr="00097636">
        <w:rPr>
          <w:sz w:val="22"/>
          <w:szCs w:val="22"/>
          <w:lang w:val="en-US"/>
        </w:rPr>
        <w:t xml:space="preserve">As part of the design, horticultural landscaping of the park is also planned. It is planned purchasing and planting </w:t>
      </w:r>
      <w:proofErr w:type="spellStart"/>
      <w:r w:rsidRPr="00097636">
        <w:rPr>
          <w:sz w:val="22"/>
          <w:szCs w:val="22"/>
          <w:lang w:val="en-US"/>
        </w:rPr>
        <w:t>dendro</w:t>
      </w:r>
      <w:proofErr w:type="spellEnd"/>
      <w:r w:rsidRPr="00097636">
        <w:rPr>
          <w:sz w:val="22"/>
          <w:szCs w:val="22"/>
          <w:lang w:val="en-US"/>
        </w:rPr>
        <w:t xml:space="preserve"> material that includes a wide variety of greenery, trees, shrubs and plants from both autochthonous and </w:t>
      </w:r>
      <w:proofErr w:type="spellStart"/>
      <w:r w:rsidRPr="00097636">
        <w:rPr>
          <w:sz w:val="22"/>
          <w:szCs w:val="22"/>
          <w:lang w:val="en-US"/>
        </w:rPr>
        <w:t>allochthonous</w:t>
      </w:r>
      <w:proofErr w:type="spellEnd"/>
      <w:r w:rsidRPr="00097636">
        <w:rPr>
          <w:sz w:val="22"/>
          <w:szCs w:val="22"/>
          <w:lang w:val="en-US"/>
        </w:rPr>
        <w:t xml:space="preserve"> species, avoiding plants that have a potentially invasive status.  </w:t>
      </w:r>
    </w:p>
    <w:p w:rsidR="00097636" w:rsidRDefault="00097636" w:rsidP="00097636">
      <w:pPr>
        <w:ind w:firstLine="720"/>
        <w:jc w:val="both"/>
        <w:rPr>
          <w:b/>
          <w:sz w:val="22"/>
          <w:szCs w:val="22"/>
          <w:u w:val="single"/>
          <w:lang w:val="en-US"/>
        </w:rPr>
      </w:pPr>
    </w:p>
    <w:p w:rsidR="00097636" w:rsidRPr="00097636" w:rsidRDefault="00097636" w:rsidP="00097636">
      <w:pPr>
        <w:spacing w:before="100" w:beforeAutospacing="1" w:after="100" w:afterAutospacing="1"/>
        <w:ind w:firstLine="720"/>
        <w:jc w:val="both"/>
        <w:rPr>
          <w:b/>
          <w:sz w:val="22"/>
          <w:szCs w:val="22"/>
          <w:u w:val="single"/>
        </w:rPr>
      </w:pPr>
      <w:r w:rsidRPr="00097636">
        <w:rPr>
          <w:b/>
          <w:sz w:val="22"/>
          <w:szCs w:val="22"/>
          <w:u w:val="single"/>
          <w:lang w:val="en-US"/>
        </w:rPr>
        <w:t>DESCRIPTION OF THE SOLUTION</w:t>
      </w:r>
      <w:r w:rsidRPr="00097636">
        <w:rPr>
          <w:b/>
          <w:sz w:val="22"/>
          <w:szCs w:val="22"/>
          <w:u w:val="single"/>
        </w:rPr>
        <w:t xml:space="preserve"> - </w:t>
      </w:r>
      <w:r w:rsidRPr="00097636">
        <w:rPr>
          <w:b/>
          <w:sz w:val="22"/>
          <w:szCs w:val="22"/>
          <w:u w:val="single"/>
          <w:lang w:val="en-US"/>
        </w:rPr>
        <w:t xml:space="preserve">PHASE </w:t>
      </w:r>
      <w:r w:rsidRPr="00097636">
        <w:rPr>
          <w:b/>
          <w:sz w:val="22"/>
          <w:szCs w:val="22"/>
          <w:u w:val="single"/>
        </w:rPr>
        <w:t>2</w:t>
      </w:r>
      <w:r w:rsidRPr="00097636">
        <w:rPr>
          <w:b/>
          <w:sz w:val="22"/>
          <w:szCs w:val="22"/>
          <w:u w:val="single"/>
          <w:lang w:val="en-GB"/>
        </w:rPr>
        <w:t xml:space="preserve">: </w:t>
      </w:r>
      <w:proofErr w:type="spellStart"/>
      <w:r w:rsidRPr="00097636">
        <w:rPr>
          <w:b/>
          <w:sz w:val="22"/>
          <w:szCs w:val="22"/>
          <w:u w:val="single"/>
        </w:rPr>
        <w:t>Lighting</w:t>
      </w:r>
      <w:proofErr w:type="spellEnd"/>
      <w:r w:rsidRPr="00097636">
        <w:rPr>
          <w:b/>
          <w:sz w:val="22"/>
          <w:szCs w:val="22"/>
          <w:u w:val="single"/>
        </w:rPr>
        <w:t xml:space="preserve"> of the </w:t>
      </w:r>
      <w:proofErr w:type="spellStart"/>
      <w:r w:rsidRPr="00097636">
        <w:rPr>
          <w:b/>
          <w:sz w:val="22"/>
          <w:szCs w:val="22"/>
          <w:u w:val="single"/>
        </w:rPr>
        <w:t>park</w:t>
      </w:r>
      <w:proofErr w:type="spellEnd"/>
    </w:p>
    <w:p w:rsidR="00097636" w:rsidRPr="00097636" w:rsidRDefault="00097636" w:rsidP="00097636">
      <w:pPr>
        <w:spacing w:before="100" w:beforeAutospacing="1" w:after="100" w:afterAutospacing="1"/>
        <w:ind w:firstLine="720"/>
        <w:jc w:val="both"/>
        <w:rPr>
          <w:sz w:val="22"/>
          <w:szCs w:val="22"/>
          <w:lang w:val="en-US"/>
        </w:rPr>
      </w:pPr>
      <w:r w:rsidRPr="00097636">
        <w:rPr>
          <w:sz w:val="22"/>
          <w:szCs w:val="22"/>
          <w:lang w:val="en-US"/>
        </w:rPr>
        <w:lastRenderedPageBreak/>
        <w:t>This phase of the project for arranging a park with green infrastructure aims to illuminate the new planned park in the Settlement of "</w:t>
      </w:r>
      <w:proofErr w:type="spellStart"/>
      <w:r w:rsidRPr="00097636">
        <w:rPr>
          <w:sz w:val="22"/>
          <w:szCs w:val="22"/>
          <w:lang w:val="en-US"/>
        </w:rPr>
        <w:t>Karposh</w:t>
      </w:r>
      <w:proofErr w:type="spellEnd"/>
      <w:r w:rsidRPr="00097636">
        <w:rPr>
          <w:sz w:val="22"/>
          <w:szCs w:val="22"/>
          <w:lang w:val="en-US"/>
        </w:rPr>
        <w:t xml:space="preserve">" in the City of </w:t>
      </w:r>
      <w:proofErr w:type="spellStart"/>
      <w:r w:rsidRPr="00097636">
        <w:rPr>
          <w:sz w:val="22"/>
          <w:szCs w:val="22"/>
          <w:lang w:val="en-US"/>
        </w:rPr>
        <w:t>Strumica</w:t>
      </w:r>
      <w:proofErr w:type="spellEnd"/>
      <w:r w:rsidRPr="00097636">
        <w:rPr>
          <w:sz w:val="22"/>
          <w:szCs w:val="22"/>
          <w:lang w:val="en-US"/>
        </w:rPr>
        <w:t xml:space="preserve"> with energy-efficient lighting with additional use of the sun as a source of electricity to power the lamps.</w:t>
      </w:r>
    </w:p>
    <w:p w:rsidR="00097636" w:rsidRPr="00097636" w:rsidRDefault="00097636" w:rsidP="00097636">
      <w:pPr>
        <w:spacing w:before="100" w:beforeAutospacing="1" w:after="100" w:afterAutospacing="1"/>
        <w:ind w:firstLine="720"/>
        <w:jc w:val="both"/>
        <w:rPr>
          <w:sz w:val="22"/>
          <w:szCs w:val="22"/>
          <w:lang w:val="en-US"/>
        </w:rPr>
      </w:pPr>
      <w:r w:rsidRPr="00097636">
        <w:rPr>
          <w:sz w:val="22"/>
          <w:szCs w:val="22"/>
          <w:lang w:val="en-US"/>
        </w:rPr>
        <w:t>The total installed power for the planned lighting is 1220 W and this will include 34 LED lamps of 30 W along the pathways in the park and 2 LED spotlights of 100 W for lighting the stage of the natural amphitheater. Pathway lights will be placed on metal poles with a height of 3.5 meters at an average distance of 20 meters, and the spotlights for lighting the amphitheater on metal poles with a height of 6 meters. It is planned that the lamps on the paths will shine continuously during the night, and the spotlights at the amphitheater will be switched on as needed.</w:t>
      </w:r>
    </w:p>
    <w:p w:rsidR="00097636" w:rsidRPr="00097636" w:rsidRDefault="00097636" w:rsidP="00097636">
      <w:pPr>
        <w:spacing w:before="100" w:beforeAutospacing="1" w:after="100" w:afterAutospacing="1"/>
        <w:ind w:firstLine="720"/>
        <w:jc w:val="both"/>
        <w:rPr>
          <w:sz w:val="22"/>
          <w:szCs w:val="22"/>
          <w:lang w:val="en-US"/>
        </w:rPr>
      </w:pPr>
      <w:r w:rsidRPr="00097636">
        <w:rPr>
          <w:sz w:val="22"/>
          <w:szCs w:val="22"/>
          <w:lang w:val="en-US"/>
        </w:rPr>
        <w:t xml:space="preserve">The power supply for the electric lighting will be provided by a new designed electrical cabinet. The storage batteries and the inverter will be placed in the cabinet, while 4 photovoltaic panels will be placed on 2 canopies, which will form a hybrid photovoltaic system with an installed power of 2.2 </w:t>
      </w:r>
      <w:proofErr w:type="spellStart"/>
      <w:r w:rsidRPr="00097636">
        <w:rPr>
          <w:sz w:val="22"/>
          <w:szCs w:val="22"/>
          <w:lang w:val="en-US"/>
        </w:rPr>
        <w:t>kWp</w:t>
      </w:r>
      <w:proofErr w:type="spellEnd"/>
      <w:r w:rsidRPr="00097636">
        <w:rPr>
          <w:sz w:val="22"/>
          <w:szCs w:val="22"/>
          <w:lang w:val="en-US"/>
        </w:rPr>
        <w:t>.</w:t>
      </w:r>
    </w:p>
    <w:p w:rsidR="00097636" w:rsidRPr="00097636" w:rsidRDefault="00097636" w:rsidP="00097636">
      <w:pPr>
        <w:spacing w:before="100" w:beforeAutospacing="1" w:after="100" w:afterAutospacing="1"/>
        <w:ind w:firstLine="720"/>
        <w:jc w:val="both"/>
        <w:rPr>
          <w:sz w:val="22"/>
          <w:szCs w:val="22"/>
          <w:lang w:val="en-US"/>
        </w:rPr>
      </w:pPr>
      <w:r w:rsidRPr="00097636">
        <w:rPr>
          <w:sz w:val="22"/>
          <w:szCs w:val="22"/>
          <w:lang w:val="en-US"/>
        </w:rPr>
        <w:t>It is planned to connect all electrical lamps with three sockets. An underground cable NYY-J 5 x 2.5 mm2 will be used, which meets the allowable voltage drop of 3% calculated in the project itself. Along with the cable, a galvanized metal strip Fe-Zn 25x4 mm should be guided, which will be used for grounding the candelabras.</w:t>
      </w:r>
    </w:p>
    <w:p w:rsidR="00097636" w:rsidRPr="00097636" w:rsidRDefault="00097636" w:rsidP="00097636">
      <w:pPr>
        <w:spacing w:before="100" w:beforeAutospacing="1" w:after="100" w:afterAutospacing="1"/>
        <w:ind w:firstLine="720"/>
        <w:jc w:val="both"/>
        <w:rPr>
          <w:sz w:val="22"/>
          <w:szCs w:val="22"/>
          <w:lang w:val="en-US"/>
        </w:rPr>
      </w:pPr>
      <w:r w:rsidRPr="00097636">
        <w:rPr>
          <w:sz w:val="22"/>
          <w:szCs w:val="22"/>
          <w:lang w:val="en-US"/>
        </w:rPr>
        <w:t xml:space="preserve">An analysis was conducted in </w:t>
      </w:r>
      <w:proofErr w:type="spellStart"/>
      <w:r w:rsidRPr="00097636">
        <w:rPr>
          <w:sz w:val="22"/>
          <w:szCs w:val="22"/>
          <w:lang w:val="en-US"/>
        </w:rPr>
        <w:t>DIALux</w:t>
      </w:r>
      <w:proofErr w:type="spellEnd"/>
      <w:r w:rsidRPr="00097636">
        <w:rPr>
          <w:sz w:val="22"/>
          <w:szCs w:val="22"/>
          <w:lang w:val="en-US"/>
        </w:rPr>
        <w:t xml:space="preserve"> of the predicted lighting and with appropriate calculations an average brightness was obtained that meets the limit values for lighting pedestrian pathways of this kind. The average lighting of the calculation pad made in </w:t>
      </w:r>
      <w:proofErr w:type="spellStart"/>
      <w:r w:rsidRPr="00097636">
        <w:rPr>
          <w:sz w:val="22"/>
          <w:szCs w:val="22"/>
          <w:lang w:val="en-US"/>
        </w:rPr>
        <w:t>Dialux</w:t>
      </w:r>
      <w:proofErr w:type="spellEnd"/>
      <w:r w:rsidRPr="00097636">
        <w:rPr>
          <w:sz w:val="22"/>
          <w:szCs w:val="22"/>
          <w:lang w:val="en-US"/>
        </w:rPr>
        <w:t xml:space="preserve"> will be 7.49 lx, the maximum 30.2 lx, and the minimum 0.92 lx. </w:t>
      </w:r>
    </w:p>
    <w:p w:rsidR="00097636" w:rsidRPr="00097636" w:rsidRDefault="00097636" w:rsidP="00097636">
      <w:pPr>
        <w:spacing w:before="100" w:beforeAutospacing="1" w:after="100" w:afterAutospacing="1"/>
        <w:ind w:firstLine="720"/>
        <w:jc w:val="both"/>
        <w:rPr>
          <w:sz w:val="22"/>
          <w:szCs w:val="22"/>
          <w:lang w:val="en-US"/>
        </w:rPr>
      </w:pPr>
      <w:r w:rsidRPr="00097636">
        <w:rPr>
          <w:sz w:val="22"/>
          <w:szCs w:val="22"/>
          <w:lang w:val="en-US"/>
        </w:rPr>
        <w:t>Through the instalment of public electric lighting in a park with green infrastructure in the Settlement of "</w:t>
      </w:r>
      <w:proofErr w:type="spellStart"/>
      <w:r w:rsidRPr="00097636">
        <w:rPr>
          <w:sz w:val="22"/>
          <w:szCs w:val="22"/>
          <w:lang w:val="en-US"/>
        </w:rPr>
        <w:t>Karposh</w:t>
      </w:r>
      <w:proofErr w:type="spellEnd"/>
      <w:r w:rsidRPr="00097636">
        <w:rPr>
          <w:sz w:val="22"/>
          <w:szCs w:val="22"/>
          <w:lang w:val="en-US"/>
        </w:rPr>
        <w:t xml:space="preserve">" in the city of </w:t>
      </w:r>
      <w:proofErr w:type="spellStart"/>
      <w:r w:rsidRPr="00097636">
        <w:rPr>
          <w:sz w:val="22"/>
          <w:szCs w:val="22"/>
          <w:lang w:val="en-US"/>
        </w:rPr>
        <w:t>Strumica</w:t>
      </w:r>
      <w:proofErr w:type="spellEnd"/>
      <w:r w:rsidRPr="00097636">
        <w:rPr>
          <w:sz w:val="22"/>
          <w:szCs w:val="22"/>
          <w:lang w:val="en-US"/>
        </w:rPr>
        <w:t xml:space="preserve"> with energy-efficient lights (LED lights), it will be obtained great efficiency, i.e. savings in maintenance (the lights have a long lifespan, which for LED lights reaches up to 50,000 working hours), while sufficient brightness will be reached. Also, by placing 4 photovoltaic panels on 2 canopies in the central part of the park, it will be ensured that the lights are powered by electricity harnessed by the sun. For this purpose, it is planned to install a hybrid inverter and rechargeable batteries to power the lights. In case of lack of energy from the sun, the system will be connected to the distribution network and will use electricity from the network. The measurement of the consumed electricity will be carried out by EVN Macedonia by installing a new bidirectional meter that registers the consumption of street lighting. </w:t>
      </w:r>
    </w:p>
    <w:p w:rsidR="00097636" w:rsidRPr="00097636" w:rsidRDefault="00097636" w:rsidP="00097636">
      <w:pPr>
        <w:spacing w:before="100" w:beforeAutospacing="1" w:after="100" w:afterAutospacing="1"/>
        <w:ind w:firstLine="720"/>
        <w:jc w:val="both"/>
        <w:rPr>
          <w:sz w:val="22"/>
          <w:szCs w:val="22"/>
          <w:lang w:val="en-US"/>
        </w:rPr>
      </w:pPr>
      <w:r w:rsidRPr="00097636">
        <w:rPr>
          <w:sz w:val="22"/>
          <w:szCs w:val="22"/>
          <w:lang w:val="en-US"/>
        </w:rPr>
        <w:t xml:space="preserve">The hybrid photovoltaic system with an installed power of 2.2 </w:t>
      </w:r>
      <w:proofErr w:type="spellStart"/>
      <w:r w:rsidRPr="00097636">
        <w:rPr>
          <w:sz w:val="22"/>
          <w:szCs w:val="22"/>
          <w:lang w:val="en-US"/>
        </w:rPr>
        <w:t>kWp</w:t>
      </w:r>
      <w:proofErr w:type="spellEnd"/>
      <w:r w:rsidRPr="00097636">
        <w:rPr>
          <w:sz w:val="22"/>
          <w:szCs w:val="22"/>
          <w:lang w:val="en-US"/>
        </w:rPr>
        <w:t xml:space="preserve"> will work on its own battery system, but will also be connected to the mains supply and will serve to power the projected candelabras. In order for the energy produced by the sun during the day to be used at night when lighting is needed, it is planned to install one accumulator with a capacity of 20 kWh, which will be charged with the help of the hybrid inverter. The conversion of the direct current voltage produced by the photovoltaics into the alternating voltage that will be used to power the consumers will be done with the help of an inverter with a power of 2000 W. This inverter will power the new planned GRT switchboard. The position of the photovoltaic panels will be on one or two canopies in the central part of the park with 4 panels of 550 W. The inclination of the panels will be 33˚ and the orientation of the roof will be south. The necessary equipment for the hybrid photovoltaic system will be located in the main distribution cabinet.</w:t>
      </w:r>
    </w:p>
    <w:p w:rsidR="00097636" w:rsidRPr="00097636" w:rsidRDefault="00097636" w:rsidP="00097636">
      <w:pPr>
        <w:pStyle w:val="oddl-nadpis"/>
        <w:widowControl/>
        <w:spacing w:before="0" w:line="240" w:lineRule="auto"/>
        <w:jc w:val="both"/>
        <w:rPr>
          <w:rFonts w:ascii="Times New Roman" w:hAnsi="Times New Roman"/>
          <w:sz w:val="22"/>
          <w:szCs w:val="22"/>
          <w:lang w:val="en-GB"/>
        </w:rPr>
      </w:pPr>
    </w:p>
    <w:p w:rsidR="00097636" w:rsidRDefault="00097636" w:rsidP="00097636">
      <w:pPr>
        <w:rPr>
          <w:lang w:val="en-GB"/>
        </w:rPr>
      </w:pPr>
    </w:p>
    <w:p w:rsidR="00097636" w:rsidRDefault="00097636" w:rsidP="00097636">
      <w:pPr>
        <w:rPr>
          <w:lang w:val="en-GB"/>
        </w:rPr>
      </w:pPr>
    </w:p>
    <w:p w:rsidR="00097636" w:rsidRDefault="00097636" w:rsidP="00097636">
      <w:pPr>
        <w:rPr>
          <w:lang w:val="en-GB"/>
        </w:rPr>
      </w:pPr>
    </w:p>
    <w:sectPr w:rsidR="00097636" w:rsidSect="00F06B1A">
      <w:footerReference w:type="default" r:id="rId12"/>
      <w:headerReference w:type="first" r:id="rId13"/>
      <w:footerReference w:type="first" r:id="rId14"/>
      <w:pgSz w:w="11907" w:h="16840" w:code="9"/>
      <w:pgMar w:top="1298" w:right="1298" w:bottom="1077" w:left="1298" w:header="720" w:footer="720" w:gutter="0"/>
      <w:pgNumType w:start="1"/>
      <w:cols w:space="720"/>
      <w:vAlign w:val="center"/>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00EB" w:rsidRDefault="00EE00EB">
      <w:r>
        <w:separator/>
      </w:r>
    </w:p>
  </w:endnote>
  <w:endnote w:type="continuationSeparator" w:id="0">
    <w:p w:rsidR="00EE00EB" w:rsidRDefault="00EE0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836" w:rsidRDefault="00840836">
    <w:pPr>
      <w:pStyle w:val="Footer"/>
      <w:framePr w:wrap="auto" w:vAnchor="text" w:hAnchor="margin" w:xAlign="right" w:y="1"/>
      <w:rPr>
        <w:rStyle w:val="PageNumber"/>
        <w:lang w:val="en-GB"/>
      </w:rPr>
    </w:pPr>
  </w:p>
  <w:p w:rsidR="00097636" w:rsidRPr="00F31784" w:rsidRDefault="00097636" w:rsidP="00097636">
    <w:pPr>
      <w:pStyle w:val="Footer"/>
      <w:tabs>
        <w:tab w:val="clear" w:pos="4320"/>
        <w:tab w:val="clear" w:pos="8640"/>
        <w:tab w:val="right" w:pos="9356"/>
      </w:tabs>
      <w:ind w:right="-45"/>
      <w:rPr>
        <w:rStyle w:val="PageNumber"/>
        <w:sz w:val="18"/>
        <w:szCs w:val="18"/>
        <w:lang w:val="nl-BE"/>
      </w:rPr>
    </w:pPr>
    <w:r w:rsidRPr="00F31784">
      <w:rPr>
        <w:b/>
        <w:sz w:val="18"/>
        <w:lang w:val="nl-BE"/>
      </w:rPr>
      <w:t>2021</w:t>
    </w:r>
    <w:r>
      <w:rPr>
        <w:b/>
        <w:sz w:val="18"/>
        <w:lang w:val="nl-BE"/>
      </w:rPr>
      <w:t>.1</w:t>
    </w:r>
    <w:r w:rsidRPr="00F31784">
      <w:rPr>
        <w:b/>
        <w:sz w:val="18"/>
        <w:szCs w:val="18"/>
        <w:lang w:val="nl-BE"/>
      </w:rPr>
      <w:tab/>
    </w:r>
    <w:r w:rsidRPr="00F31784">
      <w:rPr>
        <w:sz w:val="18"/>
        <w:szCs w:val="18"/>
        <w:lang w:val="nl-BE"/>
      </w:rPr>
      <w:t xml:space="preserve">Page </w:t>
    </w:r>
    <w:r w:rsidRPr="00185BC4">
      <w:rPr>
        <w:rStyle w:val="PageNumber"/>
        <w:sz w:val="18"/>
        <w:szCs w:val="18"/>
      </w:rPr>
      <w:fldChar w:fldCharType="begin"/>
    </w:r>
    <w:r w:rsidRPr="00F31784">
      <w:rPr>
        <w:rStyle w:val="PageNumber"/>
        <w:sz w:val="18"/>
        <w:szCs w:val="18"/>
        <w:lang w:val="nl-BE"/>
      </w:rPr>
      <w:instrText xml:space="preserve"> PAGE </w:instrText>
    </w:r>
    <w:r w:rsidRPr="00185BC4">
      <w:rPr>
        <w:rStyle w:val="PageNumber"/>
        <w:sz w:val="18"/>
        <w:szCs w:val="18"/>
      </w:rPr>
      <w:fldChar w:fldCharType="separate"/>
    </w:r>
    <w:r w:rsidR="006E7D11">
      <w:rPr>
        <w:rStyle w:val="PageNumber"/>
        <w:noProof/>
        <w:sz w:val="18"/>
        <w:szCs w:val="18"/>
        <w:lang w:val="nl-BE"/>
      </w:rPr>
      <w:t>8</w:t>
    </w:r>
    <w:r w:rsidRPr="00185BC4">
      <w:rPr>
        <w:rStyle w:val="PageNumber"/>
        <w:sz w:val="18"/>
        <w:szCs w:val="18"/>
      </w:rPr>
      <w:fldChar w:fldCharType="end"/>
    </w:r>
    <w:r w:rsidRPr="00F31784">
      <w:rPr>
        <w:rStyle w:val="PageNumber"/>
        <w:sz w:val="18"/>
        <w:szCs w:val="18"/>
        <w:lang w:val="nl-BE"/>
      </w:rPr>
      <w:t xml:space="preserve"> of </w:t>
    </w:r>
    <w:r w:rsidRPr="00185BC4">
      <w:rPr>
        <w:rStyle w:val="PageNumber"/>
        <w:sz w:val="18"/>
        <w:szCs w:val="18"/>
      </w:rPr>
      <w:fldChar w:fldCharType="begin"/>
    </w:r>
    <w:r w:rsidRPr="00F31784">
      <w:rPr>
        <w:rStyle w:val="PageNumber"/>
        <w:sz w:val="18"/>
        <w:szCs w:val="18"/>
        <w:lang w:val="nl-BE"/>
      </w:rPr>
      <w:instrText xml:space="preserve"> NUMPAGES </w:instrText>
    </w:r>
    <w:r w:rsidRPr="00185BC4">
      <w:rPr>
        <w:rStyle w:val="PageNumber"/>
        <w:sz w:val="18"/>
        <w:szCs w:val="18"/>
      </w:rPr>
      <w:fldChar w:fldCharType="separate"/>
    </w:r>
    <w:r w:rsidR="006E7D11">
      <w:rPr>
        <w:rStyle w:val="PageNumber"/>
        <w:noProof/>
        <w:sz w:val="18"/>
        <w:szCs w:val="18"/>
        <w:lang w:val="nl-BE"/>
      </w:rPr>
      <w:t>8</w:t>
    </w:r>
    <w:r w:rsidRPr="00185BC4">
      <w:rPr>
        <w:rStyle w:val="PageNumber"/>
        <w:sz w:val="18"/>
        <w:szCs w:val="18"/>
      </w:rPr>
      <w:fldChar w:fldCharType="end"/>
    </w:r>
  </w:p>
  <w:p w:rsidR="00097636" w:rsidRPr="00F31784" w:rsidRDefault="00097636" w:rsidP="00097636">
    <w:pPr>
      <w:pStyle w:val="Footer"/>
      <w:tabs>
        <w:tab w:val="clear" w:pos="4320"/>
        <w:tab w:val="clear" w:pos="8640"/>
        <w:tab w:val="center" w:pos="8505"/>
      </w:tabs>
      <w:ind w:right="360"/>
      <w:rPr>
        <w:sz w:val="18"/>
        <w:szCs w:val="18"/>
        <w:lang w:val="nl-BE"/>
      </w:rPr>
    </w:pPr>
    <w:r w:rsidRPr="00185BC4">
      <w:rPr>
        <w:sz w:val="18"/>
        <w:szCs w:val="18"/>
        <w:lang w:val="en-GB"/>
      </w:rPr>
      <w:fldChar w:fldCharType="begin"/>
    </w:r>
    <w:r w:rsidRPr="00F31784">
      <w:rPr>
        <w:sz w:val="18"/>
        <w:szCs w:val="18"/>
        <w:lang w:val="nl-BE"/>
      </w:rPr>
      <w:instrText xml:space="preserve"> FILENAME </w:instrText>
    </w:r>
    <w:r w:rsidRPr="00185BC4">
      <w:rPr>
        <w:sz w:val="18"/>
        <w:szCs w:val="18"/>
        <w:lang w:val="en-GB"/>
      </w:rPr>
      <w:fldChar w:fldCharType="separate"/>
    </w:r>
    <w:r w:rsidRPr="00F31784">
      <w:rPr>
        <w:noProof/>
        <w:sz w:val="18"/>
        <w:szCs w:val="18"/>
        <w:lang w:val="nl-BE"/>
      </w:rPr>
      <w:t>d4u_techspec_en.doc</w:t>
    </w:r>
    <w:r w:rsidRPr="00185BC4">
      <w:rPr>
        <w:sz w:val="18"/>
        <w:szCs w:val="18"/>
        <w:lang w:val="en-GB"/>
      </w:rPr>
      <w:fldChar w:fldCharType="end"/>
    </w:r>
  </w:p>
  <w:p w:rsidR="00840836" w:rsidRDefault="00840836" w:rsidP="00097636">
    <w:pPr>
      <w:pStyle w:val="Footer"/>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B1A" w:rsidRDefault="00F06B1A" w:rsidP="00185BC4">
    <w:pPr>
      <w:pStyle w:val="Footer"/>
      <w:tabs>
        <w:tab w:val="clear" w:pos="4320"/>
        <w:tab w:val="clear" w:pos="8640"/>
        <w:tab w:val="right" w:pos="9356"/>
      </w:tabs>
      <w:ind w:right="-45"/>
      <w:rPr>
        <w:b/>
        <w:sz w:val="18"/>
        <w:szCs w:val="18"/>
        <w:lang w:val="en-GB"/>
      </w:rPr>
    </w:pPr>
  </w:p>
  <w:p w:rsidR="00185BC4" w:rsidRPr="00F31784" w:rsidRDefault="00F57BD6" w:rsidP="00185BC4">
    <w:pPr>
      <w:pStyle w:val="Footer"/>
      <w:tabs>
        <w:tab w:val="clear" w:pos="4320"/>
        <w:tab w:val="clear" w:pos="8640"/>
        <w:tab w:val="right" w:pos="9356"/>
      </w:tabs>
      <w:ind w:right="-45"/>
      <w:rPr>
        <w:rStyle w:val="PageNumber"/>
        <w:sz w:val="18"/>
        <w:szCs w:val="18"/>
        <w:lang w:val="nl-BE"/>
      </w:rPr>
    </w:pPr>
    <w:r w:rsidRPr="00F31784">
      <w:rPr>
        <w:b/>
        <w:sz w:val="18"/>
        <w:lang w:val="nl-BE"/>
      </w:rPr>
      <w:t>202</w:t>
    </w:r>
    <w:r w:rsidR="00E33CCF" w:rsidRPr="00F31784">
      <w:rPr>
        <w:b/>
        <w:sz w:val="18"/>
        <w:lang w:val="nl-BE"/>
      </w:rPr>
      <w:t>1</w:t>
    </w:r>
    <w:r w:rsidR="00F31784">
      <w:rPr>
        <w:b/>
        <w:sz w:val="18"/>
        <w:lang w:val="nl-BE"/>
      </w:rPr>
      <w:t>.1</w:t>
    </w:r>
    <w:r w:rsidR="00185BC4" w:rsidRPr="00F31784">
      <w:rPr>
        <w:b/>
        <w:sz w:val="18"/>
        <w:szCs w:val="18"/>
        <w:lang w:val="nl-BE"/>
      </w:rPr>
      <w:tab/>
    </w:r>
    <w:r w:rsidR="00185BC4" w:rsidRPr="00F31784">
      <w:rPr>
        <w:sz w:val="18"/>
        <w:szCs w:val="18"/>
        <w:lang w:val="nl-BE"/>
      </w:rPr>
      <w:t xml:space="preserve">Page </w:t>
    </w:r>
    <w:r w:rsidR="00185BC4" w:rsidRPr="00185BC4">
      <w:rPr>
        <w:rStyle w:val="PageNumber"/>
        <w:sz w:val="18"/>
        <w:szCs w:val="18"/>
      </w:rPr>
      <w:fldChar w:fldCharType="begin"/>
    </w:r>
    <w:r w:rsidR="00185BC4" w:rsidRPr="00F31784">
      <w:rPr>
        <w:rStyle w:val="PageNumber"/>
        <w:sz w:val="18"/>
        <w:szCs w:val="18"/>
        <w:lang w:val="nl-BE"/>
      </w:rPr>
      <w:instrText xml:space="preserve"> PAGE </w:instrText>
    </w:r>
    <w:r w:rsidR="00185BC4" w:rsidRPr="00185BC4">
      <w:rPr>
        <w:rStyle w:val="PageNumber"/>
        <w:sz w:val="18"/>
        <w:szCs w:val="18"/>
      </w:rPr>
      <w:fldChar w:fldCharType="separate"/>
    </w:r>
    <w:r w:rsidR="006E7D11">
      <w:rPr>
        <w:rStyle w:val="PageNumber"/>
        <w:noProof/>
        <w:sz w:val="18"/>
        <w:szCs w:val="18"/>
        <w:lang w:val="nl-BE"/>
      </w:rPr>
      <w:t>1</w:t>
    </w:r>
    <w:r w:rsidR="00185BC4" w:rsidRPr="00185BC4">
      <w:rPr>
        <w:rStyle w:val="PageNumber"/>
        <w:sz w:val="18"/>
        <w:szCs w:val="18"/>
      </w:rPr>
      <w:fldChar w:fldCharType="end"/>
    </w:r>
    <w:r w:rsidR="00185BC4" w:rsidRPr="00F31784">
      <w:rPr>
        <w:rStyle w:val="PageNumber"/>
        <w:sz w:val="18"/>
        <w:szCs w:val="18"/>
        <w:lang w:val="nl-BE"/>
      </w:rPr>
      <w:t xml:space="preserve"> of </w:t>
    </w:r>
    <w:r w:rsidR="00185BC4" w:rsidRPr="00185BC4">
      <w:rPr>
        <w:rStyle w:val="PageNumber"/>
        <w:sz w:val="18"/>
        <w:szCs w:val="18"/>
      </w:rPr>
      <w:fldChar w:fldCharType="begin"/>
    </w:r>
    <w:r w:rsidR="00185BC4" w:rsidRPr="00F31784">
      <w:rPr>
        <w:rStyle w:val="PageNumber"/>
        <w:sz w:val="18"/>
        <w:szCs w:val="18"/>
        <w:lang w:val="nl-BE"/>
      </w:rPr>
      <w:instrText xml:space="preserve"> NUMPAGES </w:instrText>
    </w:r>
    <w:r w:rsidR="00185BC4" w:rsidRPr="00185BC4">
      <w:rPr>
        <w:rStyle w:val="PageNumber"/>
        <w:sz w:val="18"/>
        <w:szCs w:val="18"/>
      </w:rPr>
      <w:fldChar w:fldCharType="separate"/>
    </w:r>
    <w:r w:rsidR="006E7D11">
      <w:rPr>
        <w:rStyle w:val="PageNumber"/>
        <w:noProof/>
        <w:sz w:val="18"/>
        <w:szCs w:val="18"/>
        <w:lang w:val="nl-BE"/>
      </w:rPr>
      <w:t>8</w:t>
    </w:r>
    <w:r w:rsidR="00185BC4" w:rsidRPr="00185BC4">
      <w:rPr>
        <w:rStyle w:val="PageNumber"/>
        <w:sz w:val="18"/>
        <w:szCs w:val="18"/>
      </w:rPr>
      <w:fldChar w:fldCharType="end"/>
    </w:r>
  </w:p>
  <w:p w:rsidR="00807524" w:rsidRPr="00F31784" w:rsidRDefault="00185BC4" w:rsidP="00185BC4">
    <w:pPr>
      <w:pStyle w:val="Footer"/>
      <w:tabs>
        <w:tab w:val="clear" w:pos="4320"/>
        <w:tab w:val="clear" w:pos="8640"/>
        <w:tab w:val="center" w:pos="8505"/>
      </w:tabs>
      <w:ind w:right="360"/>
      <w:rPr>
        <w:sz w:val="18"/>
        <w:szCs w:val="18"/>
        <w:lang w:val="nl-BE"/>
      </w:rPr>
    </w:pPr>
    <w:r w:rsidRPr="00185BC4">
      <w:rPr>
        <w:sz w:val="18"/>
        <w:szCs w:val="18"/>
        <w:lang w:val="en-GB"/>
      </w:rPr>
      <w:fldChar w:fldCharType="begin"/>
    </w:r>
    <w:r w:rsidRPr="00F31784">
      <w:rPr>
        <w:sz w:val="18"/>
        <w:szCs w:val="18"/>
        <w:lang w:val="nl-BE"/>
      </w:rPr>
      <w:instrText xml:space="preserve"> FILENAME </w:instrText>
    </w:r>
    <w:r w:rsidRPr="00185BC4">
      <w:rPr>
        <w:sz w:val="18"/>
        <w:szCs w:val="18"/>
        <w:lang w:val="en-GB"/>
      </w:rPr>
      <w:fldChar w:fldCharType="separate"/>
    </w:r>
    <w:r w:rsidR="008B3E2C" w:rsidRPr="00F31784">
      <w:rPr>
        <w:noProof/>
        <w:sz w:val="18"/>
        <w:szCs w:val="18"/>
        <w:lang w:val="nl-BE"/>
      </w:rPr>
      <w:t>d4u_techspec_en.doc</w:t>
    </w:r>
    <w:r w:rsidRPr="00185BC4">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00EB" w:rsidRDefault="00EE00EB">
      <w:r>
        <w:separator/>
      </w:r>
    </w:p>
  </w:footnote>
  <w:footnote w:type="continuationSeparator" w:id="0">
    <w:p w:rsidR="00EE00EB" w:rsidRDefault="00EE0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CAF" w:rsidRPr="00116CAF" w:rsidRDefault="00116CAF" w:rsidP="00116CAF">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34723A"/>
    <w:multiLevelType w:val="multilevel"/>
    <w:tmpl w:val="20C820B0"/>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E597ACB"/>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9BE1A38"/>
    <w:multiLevelType w:val="multilevel"/>
    <w:tmpl w:val="14AEA3F6"/>
    <w:lvl w:ilvl="0">
      <w:numFmt w:val="bullet"/>
      <w:lvlText w:val="-"/>
      <w:lvlJc w:val="left"/>
      <w:pPr>
        <w:tabs>
          <w:tab w:val="num" w:pos="1778"/>
        </w:tabs>
        <w:ind w:left="1778" w:hanging="360"/>
      </w:pPr>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5" w15:restartNumberingAfterBreak="0">
    <w:nsid w:val="456B51AC"/>
    <w:multiLevelType w:val="multilevel"/>
    <w:tmpl w:val="18060A46"/>
    <w:lvl w:ilvl="0">
      <w:start w:val="1"/>
      <w:numFmt w:val="decimal"/>
      <w:lvlText w:val="%1."/>
      <w:lvlJc w:val="left"/>
      <w:pPr>
        <w:ind w:left="1080" w:hanging="72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7" w15:restartNumberingAfterBreak="0">
    <w:nsid w:val="569273F6"/>
    <w:multiLevelType w:val="hybridMultilevel"/>
    <w:tmpl w:val="E2D0016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F330A7A"/>
    <w:multiLevelType w:val="multilevel"/>
    <w:tmpl w:val="0409000F"/>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8"/>
  </w:num>
  <w:num w:numId="3">
    <w:abstractNumId w:val="6"/>
  </w:num>
  <w:num w:numId="4">
    <w:abstractNumId w:val="9"/>
  </w:num>
  <w:num w:numId="5">
    <w:abstractNumId w:val="10"/>
  </w:num>
  <w:num w:numId="6">
    <w:abstractNumId w:val="2"/>
  </w:num>
  <w:num w:numId="7">
    <w:abstractNumId w:val="0"/>
    <w:lvlOverride w:ilvl="0">
      <w:lvl w:ilvl="0">
        <w:start w:val="1"/>
        <w:numFmt w:val="bullet"/>
        <w:lvlText w:val=""/>
        <w:lvlJc w:val="left"/>
        <w:pPr>
          <w:ind w:left="2212" w:hanging="284"/>
        </w:pPr>
        <w:rPr>
          <w:rFonts w:ascii="Symbol" w:hAnsi="Symbol" w:hint="default"/>
          <w:sz w:val="28"/>
        </w:rPr>
      </w:lvl>
    </w:lvlOverride>
  </w:num>
  <w:num w:numId="8">
    <w:abstractNumId w:val="9"/>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9">
    <w:abstractNumId w:val="4"/>
  </w:num>
  <w:num w:numId="10">
    <w:abstractNumId w:val="5"/>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AE38F8"/>
    <w:rsid w:val="00025360"/>
    <w:rsid w:val="0005017B"/>
    <w:rsid w:val="00097636"/>
    <w:rsid w:val="000C0C20"/>
    <w:rsid w:val="000D7C74"/>
    <w:rsid w:val="000E0648"/>
    <w:rsid w:val="00105FBA"/>
    <w:rsid w:val="00107540"/>
    <w:rsid w:val="00111B7A"/>
    <w:rsid w:val="00116CAF"/>
    <w:rsid w:val="0018469C"/>
    <w:rsid w:val="00185BC4"/>
    <w:rsid w:val="001B31E6"/>
    <w:rsid w:val="001D0298"/>
    <w:rsid w:val="00205125"/>
    <w:rsid w:val="00205F35"/>
    <w:rsid w:val="0021368F"/>
    <w:rsid w:val="0025171E"/>
    <w:rsid w:val="00253B57"/>
    <w:rsid w:val="00253C64"/>
    <w:rsid w:val="00281813"/>
    <w:rsid w:val="00286A23"/>
    <w:rsid w:val="00297ABE"/>
    <w:rsid w:val="002A4175"/>
    <w:rsid w:val="002A6790"/>
    <w:rsid w:val="002C5F0C"/>
    <w:rsid w:val="002D75A2"/>
    <w:rsid w:val="002F1F7B"/>
    <w:rsid w:val="002F6D2E"/>
    <w:rsid w:val="003308BB"/>
    <w:rsid w:val="003A358D"/>
    <w:rsid w:val="003D2114"/>
    <w:rsid w:val="003E596D"/>
    <w:rsid w:val="003F005A"/>
    <w:rsid w:val="003F6269"/>
    <w:rsid w:val="00400660"/>
    <w:rsid w:val="004253EC"/>
    <w:rsid w:val="004350C8"/>
    <w:rsid w:val="00441407"/>
    <w:rsid w:val="004670EF"/>
    <w:rsid w:val="00472D27"/>
    <w:rsid w:val="0048077C"/>
    <w:rsid w:val="004D61E0"/>
    <w:rsid w:val="004F7629"/>
    <w:rsid w:val="005307C4"/>
    <w:rsid w:val="0053280A"/>
    <w:rsid w:val="00544044"/>
    <w:rsid w:val="005522DF"/>
    <w:rsid w:val="005570BC"/>
    <w:rsid w:val="005A45FA"/>
    <w:rsid w:val="005A66B6"/>
    <w:rsid w:val="005C5EFA"/>
    <w:rsid w:val="00612248"/>
    <w:rsid w:val="00684695"/>
    <w:rsid w:val="00694759"/>
    <w:rsid w:val="006D7273"/>
    <w:rsid w:val="006E6032"/>
    <w:rsid w:val="006E7D11"/>
    <w:rsid w:val="006F1994"/>
    <w:rsid w:val="00740350"/>
    <w:rsid w:val="00762C98"/>
    <w:rsid w:val="007D5447"/>
    <w:rsid w:val="007D6CD0"/>
    <w:rsid w:val="007F00E3"/>
    <w:rsid w:val="0080380A"/>
    <w:rsid w:val="00807524"/>
    <w:rsid w:val="00840836"/>
    <w:rsid w:val="00857577"/>
    <w:rsid w:val="00880541"/>
    <w:rsid w:val="008824C1"/>
    <w:rsid w:val="00892503"/>
    <w:rsid w:val="008A24D8"/>
    <w:rsid w:val="008B2A73"/>
    <w:rsid w:val="008B3E2C"/>
    <w:rsid w:val="008B4581"/>
    <w:rsid w:val="00911246"/>
    <w:rsid w:val="009147A6"/>
    <w:rsid w:val="0094728C"/>
    <w:rsid w:val="00986D29"/>
    <w:rsid w:val="009B6235"/>
    <w:rsid w:val="009D684F"/>
    <w:rsid w:val="009F56B6"/>
    <w:rsid w:val="00A01FC4"/>
    <w:rsid w:val="00A11047"/>
    <w:rsid w:val="00A16985"/>
    <w:rsid w:val="00A20E4D"/>
    <w:rsid w:val="00AB5ED4"/>
    <w:rsid w:val="00AC5EC2"/>
    <w:rsid w:val="00AC6851"/>
    <w:rsid w:val="00AE38F8"/>
    <w:rsid w:val="00B00AEE"/>
    <w:rsid w:val="00B127FA"/>
    <w:rsid w:val="00B52E82"/>
    <w:rsid w:val="00BB6C02"/>
    <w:rsid w:val="00BC7418"/>
    <w:rsid w:val="00BF1706"/>
    <w:rsid w:val="00C17B19"/>
    <w:rsid w:val="00C246F4"/>
    <w:rsid w:val="00C3539D"/>
    <w:rsid w:val="00C367A9"/>
    <w:rsid w:val="00C44D28"/>
    <w:rsid w:val="00C664A9"/>
    <w:rsid w:val="00C73DF5"/>
    <w:rsid w:val="00C9403E"/>
    <w:rsid w:val="00CA2FFB"/>
    <w:rsid w:val="00CE4A2D"/>
    <w:rsid w:val="00CF34E4"/>
    <w:rsid w:val="00D13977"/>
    <w:rsid w:val="00D526E2"/>
    <w:rsid w:val="00DC1AF8"/>
    <w:rsid w:val="00DC6F3E"/>
    <w:rsid w:val="00DE7480"/>
    <w:rsid w:val="00DF3894"/>
    <w:rsid w:val="00DF46FE"/>
    <w:rsid w:val="00E33CCF"/>
    <w:rsid w:val="00E40327"/>
    <w:rsid w:val="00E61684"/>
    <w:rsid w:val="00E75A03"/>
    <w:rsid w:val="00E95D40"/>
    <w:rsid w:val="00EC0A31"/>
    <w:rsid w:val="00ED3D74"/>
    <w:rsid w:val="00ED7BD7"/>
    <w:rsid w:val="00EE00EB"/>
    <w:rsid w:val="00EE73C2"/>
    <w:rsid w:val="00F06B1A"/>
    <w:rsid w:val="00F31784"/>
    <w:rsid w:val="00F57BD6"/>
    <w:rsid w:val="00F70558"/>
    <w:rsid w:val="00FB15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7EA94"/>
  <w15:chartTrackingRefBased/>
  <w15:docId w15:val="{E3015B0E-D26C-49E8-B31D-3AEB41A5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fr-FR"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qFormat/>
    <w:pPr>
      <w:keepNext/>
      <w:ind w:left="1276" w:hanging="425"/>
      <w:jc w:val="both"/>
      <w:outlineLvl w:val="1"/>
    </w:pPr>
    <w:rPr>
      <w:rFonts w:ascii="Arial" w:hAnsi="Arial"/>
      <w:b/>
      <w:sz w:val="20"/>
    </w:rPr>
  </w:style>
  <w:style w:type="paragraph" w:styleId="Heading3">
    <w:name w:val="heading 3"/>
    <w:basedOn w:val="Normal"/>
    <w:next w:val="Normal"/>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9"/>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2"/>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472D27"/>
    <w:rPr>
      <w:rFonts w:ascii="Tahoma" w:hAnsi="Tahoma" w:cs="Tahoma"/>
      <w:sz w:val="16"/>
      <w:szCs w:val="16"/>
    </w:rPr>
  </w:style>
  <w:style w:type="paragraph" w:customStyle="1" w:styleId="titre4">
    <w:name w:val="titre4"/>
    <w:basedOn w:val="Normal"/>
    <w:pPr>
      <w:numPr>
        <w:numId w:val="9"/>
      </w:numPr>
      <w:tabs>
        <w:tab w:val="clear" w:pos="435"/>
        <w:tab w:val="decimal" w:pos="357"/>
      </w:tabs>
      <w:ind w:left="357" w:hanging="357"/>
    </w:pPr>
    <w:rPr>
      <w:rFonts w:ascii="Arial" w:hAnsi="Arial"/>
      <w:b/>
      <w:lang w:val="en-GB"/>
    </w:rPr>
  </w:style>
  <w:style w:type="paragraph" w:styleId="Index1">
    <w:name w:val="index 1"/>
    <w:basedOn w:val="Normal"/>
    <w:next w:val="Normal"/>
    <w:autoRedefine/>
    <w:semiHidden/>
    <w:pPr>
      <w:ind w:left="24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ternational-partnerships.ec.europa.eu/knowledge-hub/communicating-and-raising-eu-visibility_e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A2FCD-49DD-41B7-839E-0FD61A2B8EC5}">
  <ds:schemaRefs>
    <ds:schemaRef ds:uri="http://schemas.microsoft.com/sharepoint/v3/contenttype/forms"/>
  </ds:schemaRefs>
</ds:datastoreItem>
</file>

<file path=customXml/itemProps2.xml><?xml version="1.0" encoding="utf-8"?>
<ds:datastoreItem xmlns:ds="http://schemas.openxmlformats.org/officeDocument/2006/customXml" ds:itemID="{67CEEBD3-07B3-45C8-B57B-FF7C426DE2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FD38E5-EA73-4E50-937C-62C9EE4FD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BDAD75-0339-4897-8B04-C6E6F1F71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3565</Words>
  <Characters>20326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 </Company>
  <LinksUpToDate>false</LinksUpToDate>
  <CharactersWithSpaces>23844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LeborgneAldric</dc:creator>
  <cp:keywords/>
  <dc:description/>
  <cp:lastModifiedBy>Co&amp;Work Main</cp:lastModifiedBy>
  <cp:revision>3</cp:revision>
  <cp:lastPrinted>2006-01-04T17:50:00Z</cp:lastPrinted>
  <dcterms:created xsi:type="dcterms:W3CDTF">2024-12-21T21:46:00Z</dcterms:created>
  <dcterms:modified xsi:type="dcterms:W3CDTF">2024-12-22T21:38:00Z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363691129</vt:i4>
  </property>
  <property fmtid="{D5CDD505-2E9C-101B-9397-08002B2CF9AE}" pid="3" name="_EmailSubject">
    <vt:lpwstr>Annexes travaux</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